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544C" w14:textId="2829D0F7" w:rsidR="000B32C8" w:rsidRPr="008B53D6" w:rsidRDefault="008C3305" w:rsidP="006D4187">
      <w:pPr>
        <w:spacing w:line="360" w:lineRule="auto"/>
        <w:ind w:left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8245" behindDoc="0" locked="0" layoutInCell="1" allowOverlap="1" wp14:anchorId="48006E65" wp14:editId="56545160">
            <wp:simplePos x="0" y="0"/>
            <wp:positionH relativeFrom="column">
              <wp:posOffset>4826635</wp:posOffset>
            </wp:positionH>
            <wp:positionV relativeFrom="paragraph">
              <wp:posOffset>-20222</wp:posOffset>
            </wp:positionV>
            <wp:extent cx="1941662" cy="911851"/>
            <wp:effectExtent l="0" t="0" r="0" b="0"/>
            <wp:wrapNone/>
            <wp:docPr id="12025434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543456" name="Picture 120254345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662" cy="911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655B4C8" w:rsidRPr="008B53D6">
        <w:rPr>
          <w:b/>
          <w:bCs/>
          <w:sz w:val="28"/>
          <w:szCs w:val="28"/>
        </w:rPr>
        <w:t xml:space="preserve">E2.0 </w:t>
      </w:r>
      <w:r w:rsidR="0069258F" w:rsidRPr="008B53D6">
        <w:rPr>
          <w:b/>
          <w:bCs/>
          <w:sz w:val="28"/>
          <w:szCs w:val="28"/>
        </w:rPr>
        <w:t>Energy Management Plan</w:t>
      </w:r>
      <w:r w:rsidR="003B4A46" w:rsidRPr="008B53D6">
        <w:rPr>
          <w:b/>
          <w:bCs/>
          <w:sz w:val="28"/>
          <w:szCs w:val="28"/>
        </w:rPr>
        <w:t xml:space="preserve"> Template</w:t>
      </w:r>
    </w:p>
    <w:p w14:paraId="2D883B23" w14:textId="21850E27" w:rsidR="0069258F" w:rsidRPr="008B53D6" w:rsidRDefault="0069258F" w:rsidP="00551F86">
      <w:pPr>
        <w:ind w:left="0"/>
        <w:rPr>
          <w:color w:val="808080" w:themeColor="background1" w:themeShade="80"/>
        </w:rPr>
      </w:pPr>
      <w:r w:rsidRPr="008B53D6">
        <w:rPr>
          <w:b/>
          <w:bCs/>
          <w:color w:val="808080" w:themeColor="background1" w:themeShade="80"/>
        </w:rPr>
        <w:t>Baseline Practice</w:t>
      </w:r>
      <w:r w:rsidRPr="008B53D6">
        <w:rPr>
          <w:color w:val="808080" w:themeColor="background1" w:themeShade="80"/>
        </w:rPr>
        <w:t>:</w:t>
      </w:r>
      <w:r w:rsidR="003B4A46" w:rsidRPr="008B53D6">
        <w:rPr>
          <w:color w:val="808080" w:themeColor="background1" w:themeShade="80"/>
        </w:rPr>
        <w:t xml:space="preserve"> E2.0 – Energy Management Plan</w:t>
      </w:r>
    </w:p>
    <w:p w14:paraId="35D00AFD" w14:textId="31B4677B" w:rsidR="0005074B" w:rsidRPr="008B53D6" w:rsidRDefault="002E2F01" w:rsidP="005C0E71">
      <w:pPr>
        <w:ind w:left="0"/>
        <w:rPr>
          <w:rFonts w:cs="Arial"/>
          <w:color w:val="808080" w:themeColor="background1" w:themeShade="80"/>
          <w:shd w:val="clear" w:color="auto" w:fill="FCFCFC"/>
        </w:rPr>
      </w:pPr>
      <w:r w:rsidRPr="008B53D6">
        <w:rPr>
          <w:b/>
          <w:bCs/>
          <w:color w:val="808080" w:themeColor="background1" w:themeShade="80"/>
        </w:rPr>
        <w:t xml:space="preserve">Applicable </w:t>
      </w:r>
      <w:r w:rsidR="003B4A46" w:rsidRPr="008B53D6">
        <w:rPr>
          <w:b/>
          <w:bCs/>
          <w:color w:val="808080" w:themeColor="background1" w:themeShade="80"/>
        </w:rPr>
        <w:t>Asset Class</w:t>
      </w:r>
      <w:r w:rsidRPr="008B53D6">
        <w:rPr>
          <w:b/>
          <w:bCs/>
          <w:color w:val="808080" w:themeColor="background1" w:themeShade="80"/>
        </w:rPr>
        <w:t>es</w:t>
      </w:r>
      <w:r w:rsidR="003B4A46" w:rsidRPr="008B53D6">
        <w:rPr>
          <w:color w:val="808080" w:themeColor="background1" w:themeShade="80"/>
        </w:rPr>
        <w:t xml:space="preserve">: </w:t>
      </w:r>
      <w:r w:rsidRPr="008B53D6">
        <w:rPr>
          <w:rFonts w:cs="Arial"/>
          <w:color w:val="808080" w:themeColor="background1" w:themeShade="80"/>
          <w:shd w:val="clear" w:color="auto" w:fill="FCFCFC"/>
        </w:rPr>
        <w:t xml:space="preserve">Office, Healthcare, </w:t>
      </w:r>
      <w:r w:rsidR="00874F3E" w:rsidRPr="008B53D6">
        <w:rPr>
          <w:rFonts w:cs="Arial"/>
          <w:color w:val="808080" w:themeColor="background1" w:themeShade="80"/>
          <w:shd w:val="clear" w:color="auto" w:fill="FCFCFC"/>
        </w:rPr>
        <w:t>ESC</w:t>
      </w:r>
      <w:r w:rsidRPr="008B53D6">
        <w:rPr>
          <w:rFonts w:cs="Arial"/>
          <w:color w:val="808080" w:themeColor="background1" w:themeShade="80"/>
          <w:shd w:val="clear" w:color="auto" w:fill="FCFCFC"/>
        </w:rPr>
        <w:t>, Universal</w:t>
      </w:r>
      <w:r w:rsidR="00874F3E" w:rsidRPr="008B53D6">
        <w:rPr>
          <w:rFonts w:cs="Arial"/>
          <w:color w:val="808080" w:themeColor="background1" w:themeShade="80"/>
          <w:shd w:val="clear" w:color="auto" w:fill="FCFCFC"/>
        </w:rPr>
        <w:t>, MURB</w:t>
      </w:r>
    </w:p>
    <w:p w14:paraId="0E770E26" w14:textId="5EB7EAF8" w:rsidR="002E2F01" w:rsidRDefault="002E2F01" w:rsidP="005C0E71">
      <w:pPr>
        <w:ind w:left="0"/>
        <w:rPr>
          <w:rFonts w:cs="Arial"/>
          <w:color w:val="666666"/>
          <w:shd w:val="clear" w:color="auto" w:fill="FCFCFC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734046" w14:paraId="28CCDADF" w14:textId="77777777" w:rsidTr="001A27B7">
        <w:trPr>
          <w:trHeight w:val="20"/>
          <w:jc w:val="center"/>
        </w:trPr>
        <w:tc>
          <w:tcPr>
            <w:tcW w:w="10800" w:type="dxa"/>
            <w:shd w:val="clear" w:color="auto" w:fill="F2F2F2" w:themeFill="background1" w:themeFillShade="F2"/>
          </w:tcPr>
          <w:p w14:paraId="1656E7E8" w14:textId="77777777" w:rsidR="00734046" w:rsidRPr="0070748C" w:rsidRDefault="00734046" w:rsidP="00B10825">
            <w:pPr>
              <w:pStyle w:val="Subheading"/>
            </w:pPr>
            <w:r w:rsidRPr="0070748C">
              <w:t>Instructions:</w:t>
            </w:r>
          </w:p>
          <w:p w14:paraId="1F0B7F75" w14:textId="77777777" w:rsidR="00734046" w:rsidRPr="0070748C" w:rsidRDefault="00734046" w:rsidP="00B10825">
            <w:pPr>
              <w:spacing w:after="120"/>
              <w:ind w:left="0"/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>All grey italic text with borders are instructions to help you prepare the required Baseline Practice for your building.</w:t>
            </w:r>
          </w:p>
          <w:p w14:paraId="17256C9F" w14:textId="77777777" w:rsidR="00734046" w:rsidRPr="0070748C" w:rsidRDefault="00734046" w:rsidP="00734046">
            <w:pPr>
              <w:pStyle w:val="ListParagraph"/>
              <w:numPr>
                <w:ilvl w:val="0"/>
                <w:numId w:val="2"/>
              </w:numPr>
              <w:spacing w:before="240" w:after="120"/>
              <w:ind w:left="530"/>
              <w:contextualSpacing w:val="0"/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Replace all </w:t>
            </w:r>
            <w:r w:rsidRPr="0070748C">
              <w:rPr>
                <w:color w:val="0070C0"/>
                <w:sz w:val="20"/>
                <w:szCs w:val="20"/>
              </w:rPr>
              <w:t>[blue text in brackets]</w:t>
            </w: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 in the document with building specific information. </w:t>
            </w:r>
          </w:p>
          <w:p w14:paraId="11C4BD52" w14:textId="77777777" w:rsidR="00734046" w:rsidRPr="0070748C" w:rsidRDefault="00734046" w:rsidP="00734046">
            <w:pPr>
              <w:pStyle w:val="GreyBoxNumberedList"/>
            </w:pPr>
            <w:r w:rsidRPr="0070748C">
              <w:t xml:space="preserve">Where required, complete the necessary tasks, or engage a third-party consultant to complete the tasks so that you </w:t>
            </w:r>
            <w:proofErr w:type="gramStart"/>
            <w:r w:rsidRPr="0070748C">
              <w:t>are able to</w:t>
            </w:r>
            <w:proofErr w:type="gramEnd"/>
            <w:r w:rsidRPr="0070748C">
              <w:t xml:space="preserve"> fill the relevant sections of the template with building specific information.</w:t>
            </w:r>
          </w:p>
          <w:p w14:paraId="439FB70D" w14:textId="77777777" w:rsidR="00734046" w:rsidRPr="002918B1" w:rsidRDefault="00734046" w:rsidP="00734046">
            <w:pPr>
              <w:pStyle w:val="GreyBoxNumberedList"/>
              <w:ind w:left="527" w:hanging="357"/>
              <w:rPr>
                <w:rFonts w:cs="Times New Roman (Body CS)"/>
                <w:spacing w:val="-2"/>
                <w:kern w:val="16"/>
              </w:rPr>
            </w:pPr>
            <w:r w:rsidRPr="002918B1">
              <w:rPr>
                <w:rFonts w:cs="Times New Roman (Body CS)"/>
                <w:spacing w:val="-2"/>
                <w:kern w:val="16"/>
              </w:rPr>
              <w:t>Delete all grey italic text when you have filled all relevant sections with building specific information.</w:t>
            </w:r>
          </w:p>
          <w:p w14:paraId="613E3367" w14:textId="77777777" w:rsidR="00734046" w:rsidRPr="0070748C" w:rsidRDefault="00734046" w:rsidP="00734046">
            <w:pPr>
              <w:pStyle w:val="GreyBoxNumberedList"/>
              <w:rPr>
                <w:iCs/>
                <w:color w:val="75787B" w:themeColor="accent3"/>
              </w:rPr>
            </w:pPr>
            <w:r w:rsidRPr="0070748C">
              <w:t>Complete the Checklist below to confirm your Energy Management Plan meets the Baseline Practice requirements.</w:t>
            </w:r>
          </w:p>
          <w:p w14:paraId="2A46F3C6" w14:textId="77777777" w:rsidR="00734046" w:rsidRPr="006125B9" w:rsidRDefault="00734046" w:rsidP="00B10825">
            <w:pPr>
              <w:ind w:left="0"/>
              <w:rPr>
                <w:sz w:val="20"/>
                <w:szCs w:val="20"/>
              </w:rPr>
            </w:pPr>
            <w:r w:rsidRPr="006125B9">
              <w:rPr>
                <w:sz w:val="20"/>
                <w:szCs w:val="20"/>
              </w:rPr>
              <w:t xml:space="preserve"> The intent of this Baseline Practice is to Develop an Energy Management Plan that will act as foundation for an energy and carbon reduction. For additional guidance, refer to the </w:t>
            </w:r>
            <w:hyperlink r:id="rId11" w:history="1">
              <w:r w:rsidRPr="006125B9">
                <w:rPr>
                  <w:rStyle w:val="Hyperlink"/>
                  <w:sz w:val="20"/>
                  <w:szCs w:val="20"/>
                </w:rPr>
                <w:t>BOMA BEST 4.0 Field Guide</w:t>
              </w:r>
            </w:hyperlink>
            <w:r w:rsidRPr="006125B9">
              <w:rPr>
                <w:sz w:val="20"/>
                <w:szCs w:val="20"/>
              </w:rPr>
              <w:t xml:space="preserve">, </w:t>
            </w:r>
            <w:hyperlink r:id="rId12" w:history="1">
              <w:r w:rsidRPr="006125B9">
                <w:rPr>
                  <w:rStyle w:val="Hyperlink"/>
                  <w:sz w:val="20"/>
                  <w:szCs w:val="20"/>
                </w:rPr>
                <w:t>ISO-50001 Overview</w:t>
              </w:r>
            </w:hyperlink>
            <w:r w:rsidRPr="006125B9">
              <w:rPr>
                <w:sz w:val="20"/>
                <w:szCs w:val="20"/>
                <w:vertAlign w:val="superscript"/>
              </w:rPr>
              <w:t>1</w:t>
            </w:r>
            <w:r w:rsidRPr="006125B9">
              <w:rPr>
                <w:sz w:val="20"/>
                <w:szCs w:val="20"/>
              </w:rPr>
              <w:t xml:space="preserve">, </w:t>
            </w:r>
            <w:hyperlink r:id="rId13" w:history="1">
              <w:r w:rsidRPr="006125B9">
                <w:rPr>
                  <w:rStyle w:val="Hyperlink"/>
                  <w:sz w:val="20"/>
                  <w:szCs w:val="20"/>
                </w:rPr>
                <w:t>ISO-50001</w:t>
              </w:r>
            </w:hyperlink>
            <w:r w:rsidRPr="006125B9">
              <w:rPr>
                <w:sz w:val="20"/>
                <w:szCs w:val="20"/>
                <w:vertAlign w:val="superscript"/>
              </w:rPr>
              <w:t>1</w:t>
            </w:r>
            <w:r w:rsidRPr="006125B9">
              <w:rPr>
                <w:sz w:val="20"/>
                <w:szCs w:val="20"/>
              </w:rPr>
              <w:t xml:space="preserve"> (or equivalent standard), and </w:t>
            </w:r>
            <w:hyperlink r:id="rId14" w:history="1">
              <w:proofErr w:type="spellStart"/>
              <w:r w:rsidRPr="006125B9">
                <w:rPr>
                  <w:rStyle w:val="Hyperlink"/>
                  <w:sz w:val="20"/>
                  <w:szCs w:val="20"/>
                </w:rPr>
                <w:t>NRCan’s</w:t>
              </w:r>
              <w:proofErr w:type="spellEnd"/>
              <w:r w:rsidRPr="006125B9">
                <w:rPr>
                  <w:rStyle w:val="Hyperlink"/>
                  <w:sz w:val="20"/>
                  <w:szCs w:val="20"/>
                </w:rPr>
                <w:t xml:space="preserve"> Energy Management Best Practices Guide – For Commercial and Institutional Buildings</w:t>
              </w:r>
            </w:hyperlink>
            <w:r w:rsidRPr="006125B9">
              <w:rPr>
                <w:sz w:val="20"/>
                <w:szCs w:val="20"/>
                <w:vertAlign w:val="superscript"/>
              </w:rPr>
              <w:t>1</w:t>
            </w:r>
            <w:r w:rsidRPr="006125B9">
              <w:rPr>
                <w:sz w:val="20"/>
                <w:szCs w:val="20"/>
              </w:rPr>
              <w:t>.</w:t>
            </w:r>
          </w:p>
          <w:p w14:paraId="7F02C858" w14:textId="77777777" w:rsidR="00734046" w:rsidRPr="00992D5B" w:rsidRDefault="00734046" w:rsidP="00B10825">
            <w:pPr>
              <w:ind w:left="0"/>
              <w:rPr>
                <w:i/>
                <w:color w:val="595959" w:themeColor="text1" w:themeTint="A6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14"/>
        <w:gridCol w:w="1186"/>
      </w:tblGrid>
      <w:tr w:rsidR="001A27B7" w14:paraId="1D6AE55D" w14:textId="77777777" w:rsidTr="001A27B7">
        <w:trPr>
          <w:gridAfter w:val="1"/>
          <w:wAfter w:w="1186" w:type="dxa"/>
          <w:trHeight w:val="20"/>
        </w:trPr>
        <w:tc>
          <w:tcPr>
            <w:tcW w:w="9614" w:type="dxa"/>
            <w:shd w:val="clear" w:color="auto" w:fill="auto"/>
          </w:tcPr>
          <w:p w14:paraId="3EF378B7" w14:textId="77777777" w:rsidR="001A27B7" w:rsidRPr="0070748C" w:rsidRDefault="001A27B7" w:rsidP="001A27B7">
            <w:pPr>
              <w:ind w:left="0"/>
              <w:rPr>
                <w:b/>
                <w:bCs/>
                <w:i/>
                <w:iCs/>
                <w:color w:val="75787B" w:themeColor="accent3"/>
                <w:sz w:val="28"/>
                <w:szCs w:val="32"/>
              </w:rPr>
            </w:pPr>
          </w:p>
        </w:tc>
      </w:tr>
      <w:tr w:rsidR="001A27B7" w14:paraId="5F5098EE" w14:textId="77777777" w:rsidTr="001A27B7">
        <w:trPr>
          <w:trHeight w:val="20"/>
        </w:trPr>
        <w:tc>
          <w:tcPr>
            <w:tcW w:w="10800" w:type="dxa"/>
            <w:gridSpan w:val="2"/>
            <w:shd w:val="clear" w:color="auto" w:fill="F2F2F2" w:themeFill="background1" w:themeFillShade="F2"/>
          </w:tcPr>
          <w:p w14:paraId="28EDF54E" w14:textId="77777777" w:rsidR="001A27B7" w:rsidRPr="0070748C" w:rsidRDefault="001A27B7" w:rsidP="001A27B7">
            <w:pPr>
              <w:spacing w:before="240"/>
              <w:ind w:left="0"/>
              <w:rPr>
                <w:b/>
                <w:bCs/>
                <w:i/>
                <w:iCs/>
                <w:color w:val="75787B" w:themeColor="accent3"/>
                <w:sz w:val="28"/>
                <w:szCs w:val="32"/>
              </w:rPr>
            </w:pPr>
            <w:r w:rsidRPr="0070748C">
              <w:rPr>
                <w:b/>
                <w:bCs/>
                <w:i/>
                <w:iCs/>
                <w:color w:val="75787B" w:themeColor="accent3"/>
                <w:sz w:val="28"/>
                <w:szCs w:val="32"/>
              </w:rPr>
              <w:t>Checklist:</w:t>
            </w:r>
          </w:p>
          <w:p w14:paraId="4BE886FB" w14:textId="77777777" w:rsidR="001A27B7" w:rsidRPr="00D45C09" w:rsidRDefault="006C006D" w:rsidP="001A27B7">
            <w:pPr>
              <w:ind w:left="360" w:hanging="360"/>
              <w:rPr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iCs/>
                  <w:color w:val="595959" w:themeColor="text1" w:themeTint="A6"/>
                  <w:sz w:val="20"/>
                  <w:szCs w:val="20"/>
                </w:rPr>
                <w:id w:val="121175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7B7" w:rsidRPr="0070748C">
                  <w:rPr>
                    <w:rFonts w:ascii="MS Gothic" w:eastAsia="MS Gothic" w:hAnsi="MS Gothic" w:hint="eastAsia"/>
                    <w:i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1A27B7" w:rsidRPr="0070748C">
              <w:rPr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1A27B7" w:rsidRPr="00D45C09">
              <w:rPr>
                <w:i/>
                <w:color w:val="595959" w:themeColor="text1" w:themeTint="A6"/>
                <w:sz w:val="20"/>
                <w:szCs w:val="20"/>
              </w:rPr>
              <w:t>Check Baseline Practice applicability:</w:t>
            </w:r>
          </w:p>
          <w:p w14:paraId="328F1643" w14:textId="77777777" w:rsidR="001A27B7" w:rsidRPr="00D45C09" w:rsidRDefault="001A27B7" w:rsidP="001A27B7">
            <w:pPr>
              <w:pStyle w:val="ListParagraph"/>
              <w:numPr>
                <w:ilvl w:val="0"/>
                <w:numId w:val="11"/>
              </w:numPr>
              <w:rPr>
                <w:i/>
                <w:color w:val="595959" w:themeColor="text1" w:themeTint="A6"/>
                <w:sz w:val="20"/>
                <w:szCs w:val="20"/>
              </w:rPr>
            </w:pPr>
            <w:r w:rsidRPr="00D45C09">
              <w:rPr>
                <w:i/>
                <w:color w:val="595959" w:themeColor="text1" w:themeTint="A6"/>
                <w:sz w:val="20"/>
                <w:szCs w:val="20"/>
              </w:rPr>
              <w:t>Project must fall under the asset class Office, Healthcare, ESC, Universal, or MURB</w:t>
            </w:r>
          </w:p>
          <w:p w14:paraId="3655E254" w14:textId="77777777" w:rsidR="001A27B7" w:rsidRDefault="001A27B7" w:rsidP="001A27B7">
            <w:pPr>
              <w:pStyle w:val="ListParagraph"/>
              <w:numPr>
                <w:ilvl w:val="0"/>
                <w:numId w:val="11"/>
              </w:numPr>
              <w:rPr>
                <w:i/>
                <w:color w:val="595959" w:themeColor="text1" w:themeTint="A6"/>
                <w:sz w:val="20"/>
                <w:szCs w:val="20"/>
              </w:rPr>
            </w:pPr>
            <w:r w:rsidRPr="00D45C09">
              <w:rPr>
                <w:i/>
                <w:color w:val="595959" w:themeColor="text1" w:themeTint="A6"/>
                <w:sz w:val="20"/>
                <w:szCs w:val="20"/>
              </w:rPr>
              <w:t xml:space="preserve">Projects pursuing question E2.1a - Net Zero Transition Plan can list this Baseline Practice as “Not Applicable.” The documentation prepared for question E2.1 is permitted as a replacement for the Energy Management Plan. </w:t>
            </w:r>
          </w:p>
          <w:p w14:paraId="17D89020" w14:textId="77777777" w:rsidR="001A27B7" w:rsidRPr="00EE5FA0" w:rsidRDefault="001A27B7" w:rsidP="001A27B7">
            <w:pPr>
              <w:ind w:left="0"/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  <w:u w:val="single"/>
              </w:rPr>
              <w:t>The Energy Management Plan must meet the following requirements:</w:t>
            </w:r>
          </w:p>
          <w:p w14:paraId="6A1DECC5" w14:textId="77777777" w:rsidR="001A27B7" w:rsidRPr="0070748C" w:rsidRDefault="006C006D" w:rsidP="001A27B7">
            <w:pPr>
              <w:ind w:left="360" w:hanging="360"/>
              <w:rPr>
                <w:iCs/>
                <w:color w:val="595959" w:themeColor="text1" w:themeTint="A6"/>
                <w:sz w:val="20"/>
                <w:szCs w:val="20"/>
                <w:u w:val="single"/>
              </w:rPr>
            </w:pPr>
            <w:sdt>
              <w:sdtPr>
                <w:rPr>
                  <w:iCs/>
                  <w:color w:val="595959" w:themeColor="text1" w:themeTint="A6"/>
                  <w:sz w:val="20"/>
                  <w:szCs w:val="20"/>
                </w:rPr>
                <w:id w:val="53864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7B7" w:rsidRPr="0070748C">
                  <w:rPr>
                    <w:rFonts w:ascii="MS Gothic" w:eastAsia="MS Gothic" w:hAnsi="MS Gothic" w:hint="eastAsia"/>
                    <w:i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1A27B7"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 Energy Management Plan has been reviewed and updated within last 5 years.</w:t>
            </w:r>
          </w:p>
          <w:p w14:paraId="191136E8" w14:textId="0E3ED981" w:rsidR="001A27B7" w:rsidRPr="0070748C" w:rsidRDefault="006C006D" w:rsidP="001A27B7">
            <w:pPr>
              <w:ind w:left="360" w:hanging="360"/>
              <w:rPr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iCs/>
                  <w:color w:val="595959" w:themeColor="text1" w:themeTint="A6"/>
                  <w:sz w:val="20"/>
                  <w:szCs w:val="20"/>
                </w:rPr>
                <w:id w:val="53046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7B7">
                  <w:rPr>
                    <w:rFonts w:ascii="MS Gothic" w:eastAsia="MS Gothic" w:hAnsi="MS Gothic" w:hint="eastAsia"/>
                    <w:i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1A27B7" w:rsidRPr="0070748C">
              <w:rPr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1A27B7"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Outline energy management going forward, including setting goals or targets in relation to the baseline or managing carbon emissions. </w:t>
            </w:r>
          </w:p>
          <w:p w14:paraId="447426FE" w14:textId="77777777" w:rsidR="001A27B7" w:rsidRPr="0070748C" w:rsidRDefault="006C006D" w:rsidP="001A27B7">
            <w:pPr>
              <w:ind w:left="360" w:hanging="360"/>
              <w:rPr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iCs/>
                  <w:color w:val="595959" w:themeColor="text1" w:themeTint="A6"/>
                  <w:sz w:val="20"/>
                  <w:szCs w:val="20"/>
                </w:rPr>
                <w:id w:val="-100506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7B7" w:rsidRPr="0070748C">
                  <w:rPr>
                    <w:rFonts w:ascii="MS Gothic" w:eastAsia="MS Gothic" w:hAnsi="MS Gothic" w:hint="eastAsia"/>
                    <w:i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1A27B7" w:rsidRPr="0070748C">
              <w:rPr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1A27B7"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For each of the Energy Conservation Measures (ECM) listed in the most recent Energy Assessment, identify the following: </w:t>
            </w:r>
          </w:p>
          <w:p w14:paraId="3708A768" w14:textId="77777777" w:rsidR="001A27B7" w:rsidRPr="0070748C" w:rsidRDefault="001A27B7" w:rsidP="001A27B7">
            <w:pPr>
              <w:pStyle w:val="ListParagraph"/>
              <w:numPr>
                <w:ilvl w:val="0"/>
                <w:numId w:val="3"/>
              </w:numPr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Whether it will be implemented (if not, explain why) </w:t>
            </w:r>
          </w:p>
          <w:p w14:paraId="620AFF0B" w14:textId="77777777" w:rsidR="001A27B7" w:rsidRPr="0070748C" w:rsidRDefault="001A27B7" w:rsidP="001A27B7">
            <w:pPr>
              <w:pStyle w:val="ListParagraph"/>
              <w:numPr>
                <w:ilvl w:val="0"/>
                <w:numId w:val="3"/>
              </w:numPr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The associated budget (implementation cost, savings, incentive) </w:t>
            </w:r>
          </w:p>
          <w:p w14:paraId="5AE74706" w14:textId="77777777" w:rsidR="001A27B7" w:rsidRPr="0070748C" w:rsidRDefault="001A27B7" w:rsidP="001A27B7">
            <w:pPr>
              <w:pStyle w:val="ListParagraph"/>
              <w:numPr>
                <w:ilvl w:val="0"/>
                <w:numId w:val="3"/>
              </w:numPr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Overview of metrics to be used to measure progress. </w:t>
            </w:r>
          </w:p>
          <w:p w14:paraId="759C9EF2" w14:textId="77777777" w:rsidR="001A27B7" w:rsidRPr="0070748C" w:rsidRDefault="001A27B7" w:rsidP="001A27B7">
            <w:pPr>
              <w:pStyle w:val="ListParagraph"/>
              <w:numPr>
                <w:ilvl w:val="0"/>
                <w:numId w:val="3"/>
              </w:numPr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A timeline for completion (one year, five years, and 10 years)  </w:t>
            </w:r>
          </w:p>
          <w:p w14:paraId="148AAE17" w14:textId="77777777" w:rsidR="001A27B7" w:rsidRPr="0070748C" w:rsidRDefault="001A27B7" w:rsidP="001A27B7">
            <w:pPr>
              <w:pStyle w:val="ListParagraph"/>
              <w:numPr>
                <w:ilvl w:val="0"/>
                <w:numId w:val="3"/>
              </w:numPr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>The person responsible for implementation</w:t>
            </w:r>
          </w:p>
          <w:p w14:paraId="27456BB8" w14:textId="77777777" w:rsidR="001A27B7" w:rsidRPr="0070748C" w:rsidRDefault="001A27B7" w:rsidP="001A27B7">
            <w:pPr>
              <w:ind w:left="360" w:hanging="360"/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color w:val="595959" w:themeColor="text1" w:themeTint="A6"/>
                  <w:sz w:val="20"/>
                  <w:szCs w:val="20"/>
                </w:rPr>
                <w:id w:val="75224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748C">
                  <w:rPr>
                    <w:rFonts w:ascii="MS Gothic" w:eastAsia="MS Gothic" w:hAnsi="MS Gothic" w:hint="eastAsia"/>
                    <w:i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70748C">
              <w:rPr>
                <w:iCs/>
                <w:color w:val="595959" w:themeColor="text1" w:themeTint="A6"/>
                <w:sz w:val="20"/>
                <w:szCs w:val="20"/>
              </w:rPr>
              <w:t xml:space="preserve"> (</w:t>
            </w:r>
            <w:r w:rsidRPr="0070748C">
              <w:rPr>
                <w:b/>
                <w:bCs/>
                <w:i/>
                <w:color w:val="595959" w:themeColor="text1" w:themeTint="A6"/>
                <w:sz w:val="20"/>
                <w:szCs w:val="20"/>
              </w:rPr>
              <w:t>For Portfolio-wide Energy Management Plans</w:t>
            </w: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>) Include a narrative that describes how the plan is applied at the building-level.</w:t>
            </w:r>
          </w:p>
          <w:p w14:paraId="2D4230A3" w14:textId="77777777" w:rsidR="001A27B7" w:rsidRPr="00992D5B" w:rsidRDefault="001A27B7" w:rsidP="001A27B7">
            <w:pPr>
              <w:ind w:left="0"/>
              <w:rPr>
                <w:i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56B8C661" w14:textId="77777777" w:rsidR="00192FC0" w:rsidRDefault="00192FC0" w:rsidP="008D5181">
      <w:pPr>
        <w:ind w:left="0"/>
        <w:rPr>
          <w:b/>
          <w:sz w:val="36"/>
        </w:rPr>
      </w:pPr>
    </w:p>
    <w:p w14:paraId="6747DBAB" w14:textId="1B004B64" w:rsidR="00BC17D5" w:rsidRDefault="00BC17D5" w:rsidP="008D5181">
      <w:pPr>
        <w:ind w:left="0"/>
        <w:rPr>
          <w:b/>
          <w:sz w:val="36"/>
        </w:rPr>
      </w:pPr>
      <w:r>
        <w:rPr>
          <w:b/>
          <w:sz w:val="36"/>
        </w:rPr>
        <w:t>ENERGY MANAGEMENT PLAN</w:t>
      </w:r>
    </w:p>
    <w:p w14:paraId="1DAB26FD" w14:textId="244BA7E3" w:rsidR="00435C57" w:rsidRDefault="008652ED" w:rsidP="008D5181">
      <w:pPr>
        <w:ind w:left="0"/>
        <w:rPr>
          <w:color w:val="0070C0"/>
        </w:rPr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496023" wp14:editId="7911BA12">
                <wp:simplePos x="0" y="0"/>
                <wp:positionH relativeFrom="column">
                  <wp:posOffset>5080</wp:posOffset>
                </wp:positionH>
                <wp:positionV relativeFrom="paragraph">
                  <wp:posOffset>237490</wp:posOffset>
                </wp:positionV>
                <wp:extent cx="6852285" cy="1202055"/>
                <wp:effectExtent l="0" t="0" r="5715" b="4445"/>
                <wp:wrapTopAndBottom/>
                <wp:docPr id="3764414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12020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329472" w14:textId="77777777" w:rsidR="008652ED" w:rsidRPr="0017294D" w:rsidRDefault="008652ED" w:rsidP="008652ED">
                            <w:pPr>
                              <w:spacing w:line="276" w:lineRule="auto"/>
                              <w:ind w:left="150"/>
                              <w:rPr>
                                <w:i/>
                                <w:color w:val="595959" w:themeColor="text1" w:themeTint="A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7294D">
                              <w:rPr>
                                <w:i/>
                                <w:color w:val="595959" w:themeColor="text1" w:themeTint="A6"/>
                                <w:sz w:val="24"/>
                                <w:szCs w:val="24"/>
                                <w:u w:val="single"/>
                              </w:rPr>
                              <w:t>Helpful Tip!</w:t>
                            </w:r>
                          </w:p>
                          <w:p w14:paraId="44B8BB39" w14:textId="2D759B6D" w:rsidR="008652ED" w:rsidRDefault="008652ED" w:rsidP="008652ED">
                            <w:pPr>
                              <w:ind w:left="0"/>
                            </w:pP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If this is a recertification project, project teams can use the previous Energy Management Plan developed for BOMA BEST 3.0 Best Practice 3 as the base for their new policy. Project teams should keep in mind that carbon emissions targets are a new addition to the Baseline Practice, and this will have to be added to meet new Baseline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960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4pt;margin-top:18.7pt;width:539.55pt;height:94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" fillcolor="#f2f2f2 [3052]" stroked="f" strokeweight=".5pt">
                <v:textbox>
                  <w:txbxContent>
                    <w:p w14:paraId="16329472" w14:textId="77777777" w:rsidR="008652ED" w:rsidRPr="0017294D" w:rsidRDefault="008652ED" w:rsidP="008652ED">
                      <w:pPr>
                        <w:spacing w:line="276" w:lineRule="auto"/>
                        <w:ind w:left="150"/>
                        <w:rPr>
                          <w:i/>
                          <w:color w:val="595959" w:themeColor="text1" w:themeTint="A6"/>
                          <w:sz w:val="24"/>
                          <w:szCs w:val="24"/>
                          <w:u w:val="single"/>
                        </w:rPr>
                      </w:pPr>
                      <w:r w:rsidRPr="0017294D">
                        <w:rPr>
                          <w:i/>
                          <w:color w:val="595959" w:themeColor="text1" w:themeTint="A6"/>
                          <w:sz w:val="24"/>
                          <w:szCs w:val="24"/>
                          <w:u w:val="single"/>
                        </w:rPr>
                        <w:t>Helpful Tip!</w:t>
                      </w:r>
                    </w:p>
                    <w:p w14:paraId="44B8BB39" w14:textId="2D759B6D" w:rsidR="008652ED" w:rsidRDefault="008652ED" w:rsidP="008652ED">
                      <w:pPr>
                        <w:ind w:left="0"/>
                      </w:pPr>
                      <w:r>
                        <w:rPr>
                          <w:i/>
                          <w:color w:val="595959" w:themeColor="text1" w:themeTint="A6"/>
                        </w:rPr>
                        <w:t>If this is a recertification project, project teams can use the previous Energy Management Plan developed for BOMA BEST 3.0 Best Practice 3 as the base for their new policy. Project teams should keep in mind that carbon emissions targets are a new addition to the Baseline Practice, and this will have to be added to meet new Baseline Requirements.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C68ADDC" w14:textId="77777777" w:rsidR="008652ED" w:rsidRDefault="008652ED" w:rsidP="008D5181">
      <w:pPr>
        <w:ind w:left="0"/>
        <w:rPr>
          <w:color w:val="0070C0"/>
        </w:rPr>
      </w:pPr>
    </w:p>
    <w:p w14:paraId="103963C6" w14:textId="787B8DC3" w:rsidR="008C3305" w:rsidRDefault="008652ED" w:rsidP="008D5181">
      <w:pPr>
        <w:ind w:left="0"/>
        <w:rPr>
          <w:color w:val="0070C0"/>
        </w:rPr>
      </w:pPr>
      <w:r>
        <w:rPr>
          <w:color w:val="0070C0"/>
        </w:rPr>
        <w:fldChar w:fldCharType="begin">
          <w:ffData>
            <w:name w:val="Text4"/>
            <w:enabled/>
            <w:calcOnExit w:val="0"/>
            <w:textInput>
              <w:default w:val="[Insert Building Name and / or Address]"/>
            </w:textInput>
          </w:ffData>
        </w:fldChar>
      </w:r>
      <w:bookmarkStart w:id="0" w:name="Text4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Building Name and / or Address]</w:t>
      </w:r>
      <w:r>
        <w:rPr>
          <w:color w:val="0070C0"/>
        </w:rPr>
        <w:fldChar w:fldCharType="end"/>
      </w:r>
      <w:bookmarkEnd w:id="0"/>
    </w:p>
    <w:p w14:paraId="3D4A73BC" w14:textId="77777777" w:rsidR="008C3305" w:rsidRDefault="008C3305" w:rsidP="008D5181">
      <w:pPr>
        <w:ind w:left="0"/>
        <w:rPr>
          <w:color w:val="0070C0"/>
        </w:rPr>
      </w:pPr>
    </w:p>
    <w:p w14:paraId="30699209" w14:textId="04B560AD" w:rsidR="008652ED" w:rsidRDefault="008652ED" w:rsidP="008D5181">
      <w:pPr>
        <w:ind w:left="0"/>
        <w:rPr>
          <w:color w:val="0070C0"/>
        </w:rPr>
      </w:pPr>
      <w:r>
        <w:rPr>
          <w:color w:val="0070C0"/>
        </w:rPr>
        <w:fldChar w:fldCharType="begin">
          <w:ffData>
            <w:name w:val="Text5"/>
            <w:enabled/>
            <w:calcOnExit w:val="0"/>
            <w:textInput>
              <w:default w:val="[Insert Name of Organization]"/>
            </w:textInput>
          </w:ffData>
        </w:fldChar>
      </w:r>
      <w:bookmarkStart w:id="1" w:name="Text5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Name of Organization]</w:t>
      </w:r>
      <w:r>
        <w:rPr>
          <w:color w:val="0070C0"/>
        </w:rPr>
        <w:fldChar w:fldCharType="end"/>
      </w:r>
      <w:bookmarkEnd w:id="1"/>
    </w:p>
    <w:p w14:paraId="74C81768" w14:textId="77777777" w:rsidR="008C3305" w:rsidRDefault="008C3305" w:rsidP="008D5181">
      <w:pPr>
        <w:ind w:left="0"/>
        <w:rPr>
          <w:color w:val="0070C0"/>
        </w:rPr>
      </w:pPr>
    </w:p>
    <w:p w14:paraId="7D27EF66" w14:textId="6C46D78C" w:rsidR="008652ED" w:rsidRDefault="008652ED" w:rsidP="008D5181">
      <w:pPr>
        <w:ind w:left="0"/>
        <w:rPr>
          <w:color w:val="0070C0"/>
        </w:rPr>
      </w:pPr>
      <w:r>
        <w:rPr>
          <w:color w:val="0070C0"/>
        </w:rPr>
        <w:fldChar w:fldCharType="begin">
          <w:ffData>
            <w:name w:val="Text6"/>
            <w:enabled/>
            <w:calcOnExit w:val="0"/>
            <w:textInput>
              <w:default w:val="[insert Building Description – number of floors, tenants, parking spaces (underground or surface) and other distinguishing features]"/>
            </w:textInput>
          </w:ffData>
        </w:fldChar>
      </w:r>
      <w:bookmarkStart w:id="2" w:name="Text6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Building Description – number of floors, tenants, parking spaces (underground or surface) and other distinguishing features]</w:t>
      </w:r>
      <w:r>
        <w:rPr>
          <w:color w:val="0070C0"/>
        </w:rPr>
        <w:fldChar w:fldCharType="end"/>
      </w:r>
      <w:bookmarkEnd w:id="2"/>
    </w:p>
    <w:p w14:paraId="4ABAB9ED" w14:textId="77777777" w:rsidR="008C3305" w:rsidRDefault="008C3305" w:rsidP="008D5181">
      <w:pPr>
        <w:ind w:left="0"/>
        <w:rPr>
          <w:color w:val="0070C0"/>
        </w:rPr>
      </w:pPr>
    </w:p>
    <w:p w14:paraId="248A6ECF" w14:textId="4FBE1865" w:rsidR="008652ED" w:rsidRDefault="008652ED" w:rsidP="008D5181">
      <w:pPr>
        <w:ind w:left="0"/>
        <w:rPr>
          <w:color w:val="0070C0"/>
        </w:rPr>
      </w:pPr>
      <w:r>
        <w:rPr>
          <w:color w:val="0070C0"/>
        </w:rPr>
        <w:fldChar w:fldCharType="begin">
          <w:ffData>
            <w:name w:val="Text7"/>
            <w:enabled/>
            <w:calcOnExit w:val="0"/>
            <w:textInput>
              <w:default w:val="[Insert date Plan was created / most recent date it was reviewed]"/>
            </w:textInput>
          </w:ffData>
        </w:fldChar>
      </w:r>
      <w:bookmarkStart w:id="3" w:name="Text7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date Plan was created / most recent date it was reviewed]</w:t>
      </w:r>
      <w:r>
        <w:rPr>
          <w:color w:val="0070C0"/>
        </w:rPr>
        <w:fldChar w:fldCharType="end"/>
      </w:r>
      <w:bookmarkEnd w:id="3"/>
    </w:p>
    <w:p w14:paraId="55EDD0D6" w14:textId="77777777" w:rsidR="008652ED" w:rsidRPr="00947108" w:rsidRDefault="008652ED" w:rsidP="008D5181">
      <w:pPr>
        <w:ind w:left="0"/>
        <w:rPr>
          <w:color w:val="0070C0"/>
        </w:rPr>
      </w:pPr>
    </w:p>
    <w:p w14:paraId="5696ED9F" w14:textId="77777777" w:rsidR="008D5181" w:rsidRPr="00F10921" w:rsidRDefault="008D5181" w:rsidP="00F10921">
      <w:pPr>
        <w:pStyle w:val="NumberedSubheading"/>
      </w:pPr>
      <w:r w:rsidRPr="00F10921">
        <w:t>Introduction and Purpose</w:t>
      </w:r>
    </w:p>
    <w:p w14:paraId="7E4B40C9" w14:textId="1922213E" w:rsidR="00541A52" w:rsidRPr="00947108" w:rsidRDefault="00270D8C" w:rsidP="00D12DCB">
      <w:pPr>
        <w:ind w:left="450"/>
        <w:jc w:val="both"/>
      </w:pPr>
      <w:r w:rsidRPr="00947108">
        <w:t>Energy Management is an important part of building operations and maintenance managemen</w:t>
      </w:r>
      <w:r w:rsidR="00CC4785" w:rsidRPr="00947108">
        <w:t>t that involves the continuous monitoring and improv</w:t>
      </w:r>
      <w:r w:rsidR="008B66B1" w:rsidRPr="00947108">
        <w:t>ement of</w:t>
      </w:r>
      <w:r w:rsidR="00D47B77" w:rsidRPr="00947108">
        <w:t xml:space="preserve"> a</w:t>
      </w:r>
      <w:r w:rsidR="00CC4785" w:rsidRPr="00947108">
        <w:t xml:space="preserve"> building’s </w:t>
      </w:r>
      <w:r w:rsidR="00162DD4">
        <w:t xml:space="preserve">energy and carbon </w:t>
      </w:r>
      <w:r w:rsidR="00CC4785" w:rsidRPr="00947108">
        <w:t>performance</w:t>
      </w:r>
      <w:r w:rsidRPr="00947108">
        <w:t xml:space="preserve">. </w:t>
      </w:r>
      <w:r w:rsidR="00CB5A90" w:rsidRPr="00947108">
        <w:t>The E</w:t>
      </w:r>
      <w:r w:rsidR="00660C90" w:rsidRPr="00947108">
        <w:t xml:space="preserve">nergy </w:t>
      </w:r>
      <w:r w:rsidR="00CB5A90" w:rsidRPr="00947108">
        <w:t>M</w:t>
      </w:r>
      <w:r w:rsidR="00660C90" w:rsidRPr="00947108">
        <w:t xml:space="preserve">anagement </w:t>
      </w:r>
      <w:r w:rsidR="00CB5A90" w:rsidRPr="00947108">
        <w:t>Plan identifies and documents building-specific measures to improv</w:t>
      </w:r>
      <w:r w:rsidRPr="00947108">
        <w:t>e building performance and set realistic carbon and energy targets. The development of this plan is designed to provide the foundation for a future energy and carbon reduction program to reduce the building’s impact.</w:t>
      </w:r>
    </w:p>
    <w:p w14:paraId="51ECED84" w14:textId="260083EE" w:rsidR="008D5181" w:rsidRDefault="008D5181" w:rsidP="00F10921">
      <w:pPr>
        <w:pStyle w:val="NumberedSubheading"/>
      </w:pPr>
      <w:r>
        <w:t>Responsibilities</w:t>
      </w:r>
    </w:p>
    <w:p w14:paraId="29DF3239" w14:textId="2ACE4409" w:rsidR="003B09FC" w:rsidRPr="00947108" w:rsidRDefault="002E45C5" w:rsidP="00747D33">
      <w:pPr>
        <w:ind w:left="432"/>
        <w:jc w:val="both"/>
      </w:pPr>
      <w:r>
        <w:rPr>
          <w:color w:val="0070C0"/>
        </w:rPr>
        <w:fldChar w:fldCharType="begin">
          <w:ffData>
            <w:name w:val="Text1"/>
            <w:enabled/>
            <w:calcOnExit w:val="0"/>
            <w:textInput>
              <w:default w:val="[Insert Name]"/>
            </w:textInput>
          </w:ffData>
        </w:fldChar>
      </w:r>
      <w:bookmarkStart w:id="4" w:name="Text1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Name]</w:t>
      </w:r>
      <w:r>
        <w:rPr>
          <w:color w:val="0070C0"/>
        </w:rPr>
        <w:fldChar w:fldCharType="end"/>
      </w:r>
      <w:bookmarkEnd w:id="4"/>
      <w:r w:rsidR="003B09FC" w:rsidRPr="00947108">
        <w:t xml:space="preserve">, Property Manager </w:t>
      </w:r>
      <w:r w:rsidRPr="008C3305">
        <w:rPr>
          <w:color w:val="0070C0"/>
        </w:rPr>
        <w:fldChar w:fldCharType="begin">
          <w:ffData>
            <w:name w:val="Text2"/>
            <w:enabled/>
            <w:calcOnExit w:val="0"/>
            <w:textInput>
              <w:default w:val="([Insert Name of Organization]"/>
            </w:textInput>
          </w:ffData>
        </w:fldChar>
      </w:r>
      <w:bookmarkStart w:id="5" w:name="Text2"/>
      <w:r w:rsidRPr="008C3305">
        <w:rPr>
          <w:color w:val="0070C0"/>
        </w:rPr>
        <w:instrText xml:space="preserve"> FORMTEXT </w:instrText>
      </w:r>
      <w:r w:rsidRPr="008C3305">
        <w:rPr>
          <w:color w:val="0070C0"/>
        </w:rPr>
      </w:r>
      <w:r w:rsidRPr="008C3305">
        <w:rPr>
          <w:color w:val="0070C0"/>
        </w:rPr>
        <w:fldChar w:fldCharType="separate"/>
      </w:r>
      <w:r w:rsidRPr="008C3305">
        <w:rPr>
          <w:noProof/>
          <w:color w:val="0070C0"/>
        </w:rPr>
        <w:t>([Insert Name of Organization]</w:t>
      </w:r>
      <w:r w:rsidRPr="008C3305">
        <w:rPr>
          <w:color w:val="0070C0"/>
        </w:rPr>
        <w:fldChar w:fldCharType="end"/>
      </w:r>
      <w:bookmarkEnd w:id="5"/>
      <w:r w:rsidR="003B09FC" w:rsidRPr="008C3305">
        <w:rPr>
          <w:color w:val="0070C0"/>
        </w:rPr>
        <w:t xml:space="preserve">) </w:t>
      </w:r>
      <w:r w:rsidR="003B09FC" w:rsidRPr="00947108">
        <w:t xml:space="preserve">of </w:t>
      </w:r>
      <w:r>
        <w:rPr>
          <w:color w:val="0070C0"/>
        </w:rPr>
        <w:fldChar w:fldCharType="begin">
          <w:ffData>
            <w:name w:val="Text3"/>
            <w:enabled/>
            <w:calcOnExit w:val="0"/>
            <w:textInput>
              <w:default w:val="[Insert Building Name]"/>
            </w:textInput>
          </w:ffData>
        </w:fldChar>
      </w:r>
      <w:bookmarkStart w:id="6" w:name="Text3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Building Name]</w:t>
      </w:r>
      <w:r>
        <w:rPr>
          <w:color w:val="0070C0"/>
        </w:rPr>
        <w:fldChar w:fldCharType="end"/>
      </w:r>
      <w:bookmarkEnd w:id="6"/>
      <w:r w:rsidR="003B09FC" w:rsidRPr="00947108">
        <w:t>, is responsible for the following:</w:t>
      </w:r>
    </w:p>
    <w:p w14:paraId="72968999" w14:textId="18854F8B" w:rsidR="003B09FC" w:rsidRPr="00947108" w:rsidRDefault="003B09FC" w:rsidP="00747D33">
      <w:pPr>
        <w:pStyle w:val="ListParagraph"/>
        <w:numPr>
          <w:ilvl w:val="0"/>
          <w:numId w:val="5"/>
        </w:numPr>
        <w:spacing w:after="240"/>
        <w:ind w:left="1080"/>
        <w:jc w:val="both"/>
      </w:pPr>
      <w:r w:rsidRPr="00947108">
        <w:t xml:space="preserve">Work with the relevant parties involved in the development of the Energy Assessment Report to identify </w:t>
      </w:r>
      <w:r w:rsidR="00162DD4">
        <w:t>E</w:t>
      </w:r>
      <w:r w:rsidRPr="00947108">
        <w:t xml:space="preserve">nergy </w:t>
      </w:r>
      <w:r w:rsidR="00162DD4">
        <w:t>C</w:t>
      </w:r>
      <w:r w:rsidRPr="00947108">
        <w:t xml:space="preserve">onservation </w:t>
      </w:r>
      <w:r w:rsidR="00162DD4">
        <w:t>M</w:t>
      </w:r>
      <w:r w:rsidRPr="00947108">
        <w:t>easures</w:t>
      </w:r>
      <w:r w:rsidR="00162DD4">
        <w:t xml:space="preserve"> (ECMs) and Carbon </w:t>
      </w:r>
      <w:r w:rsidR="00F143AA">
        <w:t>Reduction</w:t>
      </w:r>
      <w:r w:rsidR="00162DD4">
        <w:t xml:space="preserve"> Measures (C</w:t>
      </w:r>
      <w:r w:rsidR="00F143AA">
        <w:t>R</w:t>
      </w:r>
      <w:r w:rsidR="00162DD4">
        <w:t>Ms)</w:t>
      </w:r>
      <w:r w:rsidRPr="00947108">
        <w:t xml:space="preserve"> that are feasible to implement.</w:t>
      </w:r>
    </w:p>
    <w:p w14:paraId="1429AB12" w14:textId="0F92FB2C" w:rsidR="003B09FC" w:rsidRPr="00947108" w:rsidRDefault="003B09FC" w:rsidP="00747D33">
      <w:pPr>
        <w:pStyle w:val="ListParagraph"/>
        <w:numPr>
          <w:ilvl w:val="0"/>
          <w:numId w:val="5"/>
        </w:numPr>
        <w:spacing w:after="240"/>
        <w:ind w:left="1080"/>
        <w:jc w:val="both"/>
      </w:pPr>
      <w:r w:rsidRPr="00947108">
        <w:t>Obtain necessary capital approvals to advance implementation of ECMs</w:t>
      </w:r>
      <w:r w:rsidR="00162DD4">
        <w:t xml:space="preserve"> and C</w:t>
      </w:r>
      <w:r w:rsidR="00F143AA">
        <w:t>R</w:t>
      </w:r>
      <w:r w:rsidR="00162DD4">
        <w:t>Ms</w:t>
      </w:r>
      <w:r w:rsidRPr="00947108">
        <w:t>.</w:t>
      </w:r>
    </w:p>
    <w:p w14:paraId="1D948804" w14:textId="52716199" w:rsidR="003B09FC" w:rsidRPr="00947108" w:rsidRDefault="003B09FC" w:rsidP="00747D33">
      <w:pPr>
        <w:pStyle w:val="ListParagraph"/>
        <w:numPr>
          <w:ilvl w:val="0"/>
          <w:numId w:val="5"/>
        </w:numPr>
        <w:spacing w:after="240"/>
        <w:ind w:left="1080"/>
        <w:jc w:val="both"/>
      </w:pPr>
      <w:r w:rsidRPr="00947108">
        <w:t>Develop timeline for ECM</w:t>
      </w:r>
      <w:r w:rsidR="00162DD4" w:rsidRPr="00162DD4">
        <w:t xml:space="preserve"> </w:t>
      </w:r>
      <w:r w:rsidR="00162DD4">
        <w:t>and C</w:t>
      </w:r>
      <w:r w:rsidR="00F143AA">
        <w:t>R</w:t>
      </w:r>
      <w:r w:rsidR="00162DD4">
        <w:t>Ms</w:t>
      </w:r>
      <w:r w:rsidRPr="00947108">
        <w:t xml:space="preserve"> implementation.</w:t>
      </w:r>
    </w:p>
    <w:p w14:paraId="6632B6F3" w14:textId="14CCDA78" w:rsidR="003B09FC" w:rsidRPr="00947108" w:rsidRDefault="003B09FC" w:rsidP="00747D33">
      <w:pPr>
        <w:pStyle w:val="ListParagraph"/>
        <w:numPr>
          <w:ilvl w:val="0"/>
          <w:numId w:val="5"/>
        </w:numPr>
        <w:spacing w:after="240"/>
        <w:ind w:left="1080"/>
        <w:jc w:val="both"/>
      </w:pPr>
      <w:r w:rsidRPr="00947108">
        <w:t>Assign responsible parties who will oversee selected ECM</w:t>
      </w:r>
      <w:r w:rsidR="00162DD4" w:rsidRPr="00162DD4">
        <w:t xml:space="preserve"> </w:t>
      </w:r>
      <w:r w:rsidR="00162DD4">
        <w:t>and C</w:t>
      </w:r>
      <w:r w:rsidR="00F143AA">
        <w:t>R</w:t>
      </w:r>
      <w:r w:rsidR="00162DD4">
        <w:t>Ms</w:t>
      </w:r>
      <w:r w:rsidRPr="00947108">
        <w:t xml:space="preserve"> implementation.</w:t>
      </w:r>
    </w:p>
    <w:p w14:paraId="277B3921" w14:textId="45D5C3A1" w:rsidR="0095138D" w:rsidRPr="00947108" w:rsidRDefault="0095138D" w:rsidP="00747D33">
      <w:pPr>
        <w:pStyle w:val="ListParagraph"/>
        <w:numPr>
          <w:ilvl w:val="0"/>
          <w:numId w:val="5"/>
        </w:numPr>
        <w:spacing w:after="240"/>
        <w:ind w:left="1080"/>
        <w:jc w:val="both"/>
      </w:pPr>
      <w:r w:rsidRPr="00947108">
        <w:t>Determine appropriate energy and carbon reduction targets.</w:t>
      </w:r>
    </w:p>
    <w:p w14:paraId="76756823" w14:textId="6A85FE99" w:rsidR="0095138D" w:rsidRPr="00947108" w:rsidRDefault="0095138D" w:rsidP="00747D33">
      <w:pPr>
        <w:pStyle w:val="ListParagraph"/>
        <w:numPr>
          <w:ilvl w:val="0"/>
          <w:numId w:val="5"/>
        </w:numPr>
        <w:spacing w:after="240"/>
        <w:ind w:left="1080"/>
        <w:jc w:val="both"/>
      </w:pPr>
      <w:r w:rsidRPr="00947108">
        <w:t>Define tasks required to pursue achieve energy and carbon targets.</w:t>
      </w:r>
    </w:p>
    <w:p w14:paraId="31A56572" w14:textId="77777777" w:rsidR="00EC0530" w:rsidRDefault="00EC0530">
      <w:pPr>
        <w:spacing w:before="0" w:after="160" w:line="259" w:lineRule="auto"/>
        <w:ind w:left="0"/>
        <w:rPr>
          <w:rFonts w:eastAsia="Times New Roman" w:cs="Arial"/>
          <w:bCs/>
          <w:kern w:val="32"/>
          <w:sz w:val="28"/>
          <w:szCs w:val="24"/>
        </w:rPr>
      </w:pPr>
      <w:r>
        <w:lastRenderedPageBreak/>
        <w:br w:type="page"/>
      </w:r>
    </w:p>
    <w:p w14:paraId="13B0BE9A" w14:textId="38445CB5" w:rsidR="008D5181" w:rsidRDefault="00C87773" w:rsidP="00AC7571">
      <w:pPr>
        <w:pStyle w:val="NumberedSubheading"/>
      </w:pPr>
      <w:r>
        <w:lastRenderedPageBreak/>
        <w:t>Strategy</w:t>
      </w:r>
    </w:p>
    <w:p w14:paraId="1432FE11" w14:textId="75ABFE41" w:rsidR="00C87773" w:rsidRDefault="00C87773" w:rsidP="003E10EE">
      <w:pPr>
        <w:pStyle w:val="Heading2"/>
      </w:pPr>
      <w:r w:rsidRPr="003E10EE">
        <w:t>Plan</w:t>
      </w:r>
    </w:p>
    <w:p w14:paraId="317F27E2" w14:textId="057B1CA1" w:rsidR="008652ED" w:rsidRDefault="008652ED" w:rsidP="002C75FB">
      <w:pPr>
        <w:ind w:left="454"/>
        <w:rPr>
          <w:color w:val="0070C0"/>
        </w:rPr>
      </w:pPr>
      <w:r>
        <w:rPr>
          <w:color w:val="0070C0"/>
        </w:rPr>
        <w:fldChar w:fldCharType="begin">
          <w:ffData>
            <w:name w:val="Text8"/>
            <w:enabled/>
            <w:calcOnExit w:val="0"/>
            <w:textInput>
              <w:default w:val="[In this section, outline current energy and carbon management processes in place and discuss areas of improvement.]"/>
            </w:textInput>
          </w:ffData>
        </w:fldChar>
      </w:r>
      <w:bookmarkStart w:id="7" w:name="Text8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 this section, outline current energy and carbon management processes in place and discuss areas of improvement.]</w:t>
      </w:r>
      <w:r>
        <w:rPr>
          <w:color w:val="0070C0"/>
        </w:rPr>
        <w:fldChar w:fldCharType="end"/>
      </w:r>
      <w:bookmarkEnd w:id="7"/>
    </w:p>
    <w:p w14:paraId="3C47D788" w14:textId="6DBAC75D" w:rsidR="00D12DCB" w:rsidRPr="00D12DCB" w:rsidRDefault="008652ED" w:rsidP="00501380">
      <w:pPr>
        <w:ind w:left="0"/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08D2F7" wp14:editId="5BD479C1">
                <wp:simplePos x="0" y="0"/>
                <wp:positionH relativeFrom="column">
                  <wp:posOffset>-15875</wp:posOffset>
                </wp:positionH>
                <wp:positionV relativeFrom="paragraph">
                  <wp:posOffset>395284</wp:posOffset>
                </wp:positionV>
                <wp:extent cx="6852285" cy="2968625"/>
                <wp:effectExtent l="0" t="0" r="5715" b="3175"/>
                <wp:wrapTopAndBottom/>
                <wp:docPr id="11622978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296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962DCF" w14:textId="77777777" w:rsidR="00501380" w:rsidRPr="00501380" w:rsidRDefault="00501380" w:rsidP="0050138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360" w:line="276" w:lineRule="auto"/>
                              <w:ind w:left="418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501380">
                              <w:rPr>
                                <w:i/>
                                <w:color w:val="595959" w:themeColor="text1" w:themeTint="A6"/>
                              </w:rPr>
                              <w:t>Review energy and carbon management processes in place at the project. Draft a narrative of what is currently being implemented and who is responsible for each measure. (Eligible practices may include energy/ carbon monitoring, high-efficiency equipment, and automated systems)</w:t>
                            </w:r>
                          </w:p>
                          <w:p w14:paraId="1C680EFB" w14:textId="77777777" w:rsidR="00501380" w:rsidRPr="00501380" w:rsidRDefault="00501380" w:rsidP="00501380">
                            <w:pPr>
                              <w:spacing w:after="360" w:line="276" w:lineRule="auto"/>
                              <w:ind w:left="429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501380">
                              <w:rPr>
                                <w:i/>
                                <w:color w:val="595959" w:themeColor="text1" w:themeTint="A6"/>
                                <w:u w:val="single"/>
                              </w:rPr>
                              <w:t>OPTIONAL:</w:t>
                            </w:r>
                            <w:r w:rsidRPr="00501380">
                              <w:rPr>
                                <w:i/>
                                <w:color w:val="595959" w:themeColor="text1" w:themeTint="A6"/>
                              </w:rPr>
                              <w:t xml:space="preserve"> Fill in the modified version of the NRC’s Energy Management Balanced Scorecard attached at the end of this document. This is not a required document but can be useful understanding a project’s current energy management processes and reasonable next steps. Minimum threshold for Baseline Practice E2.0 has been highlighted in Green.</w:t>
                            </w:r>
                          </w:p>
                          <w:p w14:paraId="5F13702D" w14:textId="77777777" w:rsidR="00501380" w:rsidRPr="00501380" w:rsidRDefault="00501380" w:rsidP="0050138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40" w:line="276" w:lineRule="auto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501380">
                              <w:rPr>
                                <w:i/>
                                <w:color w:val="595959" w:themeColor="text1" w:themeTint="A6"/>
                              </w:rPr>
                              <w:t>Identify areas of improvement in existing energy and carbon management processes. Draft a narrative of future aspirations for building performance. Projects should consider Scope 1 and 2 carbon emissions (</w:t>
                            </w:r>
                            <w:proofErr w:type="spellStart"/>
                            <w:r w:rsidRPr="00501380">
                              <w:rPr>
                                <w:i/>
                                <w:color w:val="595959" w:themeColor="text1" w:themeTint="A6"/>
                              </w:rPr>
                              <w:t>ie</w:t>
                            </w:r>
                            <w:proofErr w:type="spellEnd"/>
                            <w:r w:rsidRPr="00501380">
                              <w:rPr>
                                <w:i/>
                                <w:color w:val="595959" w:themeColor="text1" w:themeTint="A6"/>
                              </w:rPr>
                              <w:t>. Refrigerant leaks, on-site combustion, and purchased energy). Projects should work towards developing an approach for assessing Scope 3 emissions (</w:t>
                            </w:r>
                            <w:proofErr w:type="spellStart"/>
                            <w:r w:rsidRPr="00501380">
                              <w:rPr>
                                <w:i/>
                                <w:color w:val="595959" w:themeColor="text1" w:themeTint="A6"/>
                              </w:rPr>
                              <w:t>ie</w:t>
                            </w:r>
                            <w:proofErr w:type="spellEnd"/>
                            <w:r w:rsidRPr="00501380">
                              <w:rPr>
                                <w:i/>
                                <w:color w:val="595959" w:themeColor="text1" w:themeTint="A6"/>
                              </w:rPr>
                              <w:t>. emissions from fleet vehicles and service providers).</w:t>
                            </w:r>
                          </w:p>
                          <w:p w14:paraId="40E0B1DC" w14:textId="77777777" w:rsidR="00501380" w:rsidRDefault="00501380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08D2F7" id="_x0000_s1027" type="#_x0000_t202" style="position:absolute;margin-left:-1.25pt;margin-top:31.1pt;width:539.55pt;height:23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" fillcolor="#f2f2f2 [3052]" stroked="f" strokeweight=".5pt">
                <v:textbox>
                  <w:txbxContent>
                    <w:p w14:paraId="00962DCF" w14:textId="77777777" w:rsidR="00501380" w:rsidRPr="00501380" w:rsidRDefault="00501380" w:rsidP="0050138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360" w:line="276" w:lineRule="auto"/>
                        <w:ind w:left="418"/>
                        <w:rPr>
                          <w:i/>
                          <w:color w:val="595959" w:themeColor="text1" w:themeTint="A6"/>
                        </w:rPr>
                      </w:pPr>
                      <w:r w:rsidRPr="00501380">
                        <w:rPr>
                          <w:i/>
                          <w:color w:val="595959" w:themeColor="text1" w:themeTint="A6"/>
                        </w:rPr>
                        <w:t>Review energy and carbon management processes in place at the project. Draft a narrative of what is currently being implemented and who is responsible for each measure. (Eligible practices may include energy/ carbon monitoring, high-efficiency equipment, and automated systems)</w:t>
                      </w:r>
                    </w:p>
                    <w:p w14:paraId="1C680EFB" w14:textId="77777777" w:rsidR="00501380" w:rsidRPr="00501380" w:rsidRDefault="00501380" w:rsidP="00501380">
                      <w:pPr>
                        <w:spacing w:after="360" w:line="276" w:lineRule="auto"/>
                        <w:ind w:left="429"/>
                        <w:rPr>
                          <w:i/>
                          <w:color w:val="595959" w:themeColor="text1" w:themeTint="A6"/>
                        </w:rPr>
                      </w:pPr>
                      <w:r w:rsidRPr="00501380">
                        <w:rPr>
                          <w:i/>
                          <w:color w:val="595959" w:themeColor="text1" w:themeTint="A6"/>
                          <w:u w:val="single"/>
                        </w:rPr>
                        <w:t>OPTIONAL:</w:t>
                      </w:r>
                      <w:r w:rsidRPr="00501380">
                        <w:rPr>
                          <w:i/>
                          <w:color w:val="595959" w:themeColor="text1" w:themeTint="A6"/>
                        </w:rPr>
                        <w:t xml:space="preserve"> Fill in the modified version of the NRC’s Energy Management Balanced Scorecard attached at the end of this document. This is not a required document but can be useful understanding a project’s current energy management processes and reasonable next steps. Minimum threshold for Baseline Practice E2.0 has been highlighted in Green.</w:t>
                      </w:r>
                    </w:p>
                    <w:p w14:paraId="5F13702D" w14:textId="77777777" w:rsidR="00501380" w:rsidRPr="00501380" w:rsidRDefault="00501380" w:rsidP="0050138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240" w:line="276" w:lineRule="auto"/>
                        <w:rPr>
                          <w:i/>
                          <w:color w:val="595959" w:themeColor="text1" w:themeTint="A6"/>
                        </w:rPr>
                      </w:pPr>
                      <w:r w:rsidRPr="00501380">
                        <w:rPr>
                          <w:i/>
                          <w:color w:val="595959" w:themeColor="text1" w:themeTint="A6"/>
                        </w:rPr>
                        <w:t>Identify areas of improvement in existing energy and carbon management processes. Draft a narrative of future aspirations for building performance. Projects should consider Scope 1 and 2 carbon emissions (</w:t>
                      </w:r>
                      <w:proofErr w:type="spellStart"/>
                      <w:r w:rsidRPr="00501380">
                        <w:rPr>
                          <w:i/>
                          <w:color w:val="595959" w:themeColor="text1" w:themeTint="A6"/>
                        </w:rPr>
                        <w:t>ie</w:t>
                      </w:r>
                      <w:proofErr w:type="spellEnd"/>
                      <w:r w:rsidRPr="00501380">
                        <w:rPr>
                          <w:i/>
                          <w:color w:val="595959" w:themeColor="text1" w:themeTint="A6"/>
                        </w:rPr>
                        <w:t>. Refrigerant leaks, on-site combustion, and purchased energy). Projects should work towards developing an approach for assessing Scope 3 emissions (</w:t>
                      </w:r>
                      <w:proofErr w:type="spellStart"/>
                      <w:r w:rsidRPr="00501380">
                        <w:rPr>
                          <w:i/>
                          <w:color w:val="595959" w:themeColor="text1" w:themeTint="A6"/>
                        </w:rPr>
                        <w:t>ie</w:t>
                      </w:r>
                      <w:proofErr w:type="spellEnd"/>
                      <w:r w:rsidRPr="00501380">
                        <w:rPr>
                          <w:i/>
                          <w:color w:val="595959" w:themeColor="text1" w:themeTint="A6"/>
                        </w:rPr>
                        <w:t>. emissions from fleet vehicles and service providers).</w:t>
                      </w:r>
                    </w:p>
                    <w:p w14:paraId="40E0B1DC" w14:textId="77777777" w:rsidR="00501380" w:rsidRDefault="00501380">
                      <w:pPr>
                        <w:ind w:left="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683A6E6" w14:textId="1F510CBD" w:rsidR="004D6653" w:rsidRPr="00377675" w:rsidRDefault="004D6653" w:rsidP="00377675">
      <w:pPr>
        <w:pStyle w:val="Heading2"/>
      </w:pPr>
      <w:r w:rsidRPr="00377675">
        <w:t>Energy</w:t>
      </w:r>
      <w:r w:rsidR="00162DD4" w:rsidRPr="00377675">
        <w:t xml:space="preserve"> and Carbon</w:t>
      </w:r>
      <w:r w:rsidRPr="00377675">
        <w:t xml:space="preserve"> Management Priorities</w:t>
      </w:r>
    </w:p>
    <w:p w14:paraId="1257773D" w14:textId="4837B9ED" w:rsidR="00D67A8B" w:rsidRDefault="007C005D" w:rsidP="007C005D">
      <w:pPr>
        <w:ind w:left="454"/>
        <w:rPr>
          <w:color w:val="0070C0"/>
        </w:rPr>
      </w:pPr>
      <w:r>
        <w:rPr>
          <w:color w:val="0070C0"/>
        </w:rPr>
        <w:fldChar w:fldCharType="begin">
          <w:ffData>
            <w:name w:val="Text10"/>
            <w:enabled/>
            <w:calcOnExit w:val="0"/>
            <w:textInput>
              <w:default w:val="[In this section, discuss energy conservation and carbon reduction measures that will be implemented based on most recent energy assessment.]"/>
            </w:textInput>
          </w:ffData>
        </w:fldChar>
      </w:r>
      <w:bookmarkStart w:id="8" w:name="Text10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 this section, discuss energy conservation and carbon reduction measures that will be implemented based on most recent energy assessment.]</w:t>
      </w:r>
      <w:r>
        <w:rPr>
          <w:color w:val="0070C0"/>
        </w:rPr>
        <w:fldChar w:fldCharType="end"/>
      </w:r>
      <w:bookmarkEnd w:id="8"/>
    </w:p>
    <w:p w14:paraId="365D38E7" w14:textId="77777777" w:rsidR="008C3305" w:rsidRDefault="008C3305" w:rsidP="007C005D">
      <w:pPr>
        <w:ind w:left="454"/>
        <w:rPr>
          <w:color w:val="0070C0"/>
        </w:rPr>
      </w:pPr>
    </w:p>
    <w:p w14:paraId="5C19240C" w14:textId="39C0583C" w:rsidR="00EC0530" w:rsidRDefault="008652ED" w:rsidP="00D56E6B">
      <w:pPr>
        <w:ind w:left="0"/>
        <w:rPr>
          <w:color w:val="0070C0"/>
        </w:rPr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10BE10" wp14:editId="1BCD86C1">
                <wp:simplePos x="0" y="0"/>
                <wp:positionH relativeFrom="column">
                  <wp:posOffset>-15875</wp:posOffset>
                </wp:positionH>
                <wp:positionV relativeFrom="paragraph">
                  <wp:posOffset>237676</wp:posOffset>
                </wp:positionV>
                <wp:extent cx="6852285" cy="2229485"/>
                <wp:effectExtent l="0" t="0" r="5715" b="5715"/>
                <wp:wrapTopAndBottom/>
                <wp:docPr id="5112975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2229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7967C7" w14:textId="77777777" w:rsidR="008652ED" w:rsidRPr="00B77F0C" w:rsidRDefault="008652ED" w:rsidP="008652E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5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B77F0C">
                              <w:rPr>
                                <w:i/>
                                <w:color w:val="595959" w:themeColor="text1" w:themeTint="A6"/>
                              </w:rPr>
                              <w:t xml:space="preserve">Review the most recent energy conservation measures (ECMs) and carbon 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reduction</w:t>
                            </w:r>
                            <w:r w:rsidRPr="00B77F0C">
                              <w:rPr>
                                <w:i/>
                                <w:color w:val="595959" w:themeColor="text1" w:themeTint="A6"/>
                              </w:rPr>
                              <w:t xml:space="preserve"> measures (C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R</w:t>
                            </w:r>
                            <w:r w:rsidRPr="00B77F0C">
                              <w:rPr>
                                <w:i/>
                                <w:color w:val="595959" w:themeColor="text1" w:themeTint="A6"/>
                              </w:rPr>
                              <w:t>Ms) identified in the most recent energy assessment.</w:t>
                            </w:r>
                          </w:p>
                          <w:p w14:paraId="778EFA6E" w14:textId="77777777" w:rsidR="008652ED" w:rsidRPr="00B77F0C" w:rsidRDefault="008652ED" w:rsidP="008652ED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45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B77F0C">
                              <w:rPr>
                                <w:i/>
                                <w:color w:val="595959" w:themeColor="text1" w:themeTint="A6"/>
                              </w:rPr>
                              <w:t xml:space="preserve"> </w:t>
                            </w:r>
                          </w:p>
                          <w:p w14:paraId="432A568E" w14:textId="77777777" w:rsidR="008652ED" w:rsidRPr="00B77F0C" w:rsidRDefault="008652ED" w:rsidP="008652E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5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B77F0C">
                              <w:rPr>
                                <w:i/>
                                <w:color w:val="595959" w:themeColor="text1" w:themeTint="A6"/>
                              </w:rPr>
                              <w:t>Identify which ECMs and C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R</w:t>
                            </w:r>
                            <w:r w:rsidRPr="00B77F0C">
                              <w:rPr>
                                <w:i/>
                                <w:color w:val="595959" w:themeColor="text1" w:themeTint="A6"/>
                              </w:rPr>
                              <w:t>Ms will be implemented. Draft a narrative describing each ECM and C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R</w:t>
                            </w:r>
                            <w:r w:rsidRPr="00B77F0C">
                              <w:rPr>
                                <w:i/>
                                <w:color w:val="595959" w:themeColor="text1" w:themeTint="A6"/>
                              </w:rPr>
                              <w:t>M, the associated budget with implementation, and a timeline for implementation. The party responsible for implementation of each measure should also be identified at this stage.</w:t>
                            </w:r>
                          </w:p>
                          <w:p w14:paraId="4A476485" w14:textId="77777777" w:rsidR="008652ED" w:rsidRPr="00B77F0C" w:rsidRDefault="008652ED" w:rsidP="008652ED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</w:p>
                          <w:p w14:paraId="09B16F3C" w14:textId="77777777" w:rsidR="008652ED" w:rsidRDefault="008652ED" w:rsidP="008652E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5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B77F0C">
                              <w:rPr>
                                <w:i/>
                                <w:color w:val="595959" w:themeColor="text1" w:themeTint="A6"/>
                              </w:rPr>
                              <w:t>Populate Table above with ECM and C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R</w:t>
                            </w:r>
                            <w:r w:rsidRPr="00B77F0C">
                              <w:rPr>
                                <w:i/>
                                <w:color w:val="595959" w:themeColor="text1" w:themeTint="A6"/>
                              </w:rPr>
                              <w:t xml:space="preserve">M details. Example Energy and conservation measures in </w:t>
                            </w:r>
                            <w:r w:rsidRPr="00B77F0C">
                              <w:rPr>
                                <w:i/>
                                <w:color w:val="0070C0"/>
                              </w:rPr>
                              <w:t>blue</w:t>
                            </w:r>
                            <w:r w:rsidRPr="00B77F0C">
                              <w:rPr>
                                <w:i/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14:paraId="7704F908" w14:textId="77777777" w:rsidR="008652ED" w:rsidRPr="008652ED" w:rsidRDefault="008652ED" w:rsidP="000350FB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45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</w:p>
                          <w:p w14:paraId="46F1A7A1" w14:textId="6C7CC57E" w:rsidR="008652ED" w:rsidRPr="008652ED" w:rsidRDefault="008652ED" w:rsidP="008652E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5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8652ED">
                              <w:rPr>
                                <w:i/>
                                <w:color w:val="595959" w:themeColor="text1" w:themeTint="A6"/>
                              </w:rPr>
                              <w:t>For any ECMS and CRMs that will not be implemented, draft a narrative of why this conservation measure was not included.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0BE10" id="_x0000_s1028" type="#_x0000_t202" style="position:absolute;margin-left:-1.25pt;margin-top:18.7pt;width:539.55pt;height:175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" fillcolor="#f2f2f2 [3052]" stroked="f" strokeweight=".5pt">
                <v:textbox>
                  <w:txbxContent>
                    <w:p w14:paraId="277967C7" w14:textId="77777777" w:rsidR="008652ED" w:rsidRPr="00B77F0C" w:rsidRDefault="008652ED" w:rsidP="008652E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50"/>
                        <w:rPr>
                          <w:i/>
                          <w:color w:val="595959" w:themeColor="text1" w:themeTint="A6"/>
                        </w:rPr>
                      </w:pPr>
                      <w:r w:rsidRPr="00B77F0C">
                        <w:rPr>
                          <w:i/>
                          <w:color w:val="595959" w:themeColor="text1" w:themeTint="A6"/>
                        </w:rPr>
                        <w:t xml:space="preserve">Review the most recent energy conservation measures (ECMs) and carbon 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reduction</w:t>
                      </w:r>
                      <w:r w:rsidRPr="00B77F0C">
                        <w:rPr>
                          <w:i/>
                          <w:color w:val="595959" w:themeColor="text1" w:themeTint="A6"/>
                        </w:rPr>
                        <w:t xml:space="preserve"> measures (C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R</w:t>
                      </w:r>
                      <w:r w:rsidRPr="00B77F0C">
                        <w:rPr>
                          <w:i/>
                          <w:color w:val="595959" w:themeColor="text1" w:themeTint="A6"/>
                        </w:rPr>
                        <w:t>Ms) identified in the most recent energy assessment.</w:t>
                      </w:r>
                    </w:p>
                    <w:p w14:paraId="778EFA6E" w14:textId="77777777" w:rsidR="008652ED" w:rsidRPr="00B77F0C" w:rsidRDefault="008652ED" w:rsidP="008652ED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450"/>
                        <w:rPr>
                          <w:i/>
                          <w:color w:val="595959" w:themeColor="text1" w:themeTint="A6"/>
                        </w:rPr>
                      </w:pPr>
                      <w:r w:rsidRPr="00B77F0C">
                        <w:rPr>
                          <w:i/>
                          <w:color w:val="595959" w:themeColor="text1" w:themeTint="A6"/>
                        </w:rPr>
                        <w:t xml:space="preserve"> </w:t>
                      </w:r>
                    </w:p>
                    <w:p w14:paraId="432A568E" w14:textId="77777777" w:rsidR="008652ED" w:rsidRPr="00B77F0C" w:rsidRDefault="008652ED" w:rsidP="008652E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50"/>
                        <w:rPr>
                          <w:i/>
                          <w:color w:val="595959" w:themeColor="text1" w:themeTint="A6"/>
                        </w:rPr>
                      </w:pPr>
                      <w:r w:rsidRPr="00B77F0C">
                        <w:rPr>
                          <w:i/>
                          <w:color w:val="595959" w:themeColor="text1" w:themeTint="A6"/>
                        </w:rPr>
                        <w:t>Identify which ECMs and C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R</w:t>
                      </w:r>
                      <w:r w:rsidRPr="00B77F0C">
                        <w:rPr>
                          <w:i/>
                          <w:color w:val="595959" w:themeColor="text1" w:themeTint="A6"/>
                        </w:rPr>
                        <w:t>Ms will be implemented. Draft a narrative describing each ECM and C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R</w:t>
                      </w:r>
                      <w:r w:rsidRPr="00B77F0C">
                        <w:rPr>
                          <w:i/>
                          <w:color w:val="595959" w:themeColor="text1" w:themeTint="A6"/>
                        </w:rPr>
                        <w:t>M, the associated budget with implementation, and a timeline for implementation. The party responsible for implementation of each measure should also be identified at this stage.</w:t>
                      </w:r>
                    </w:p>
                    <w:p w14:paraId="4A476485" w14:textId="77777777" w:rsidR="008652ED" w:rsidRPr="00B77F0C" w:rsidRDefault="008652ED" w:rsidP="008652ED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720"/>
                        <w:rPr>
                          <w:i/>
                          <w:color w:val="595959" w:themeColor="text1" w:themeTint="A6"/>
                        </w:rPr>
                      </w:pPr>
                    </w:p>
                    <w:p w14:paraId="09B16F3C" w14:textId="77777777" w:rsidR="008652ED" w:rsidRDefault="008652ED" w:rsidP="008652E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50"/>
                        <w:rPr>
                          <w:i/>
                          <w:color w:val="595959" w:themeColor="text1" w:themeTint="A6"/>
                        </w:rPr>
                      </w:pPr>
                      <w:r w:rsidRPr="00B77F0C">
                        <w:rPr>
                          <w:i/>
                          <w:color w:val="595959" w:themeColor="text1" w:themeTint="A6"/>
                        </w:rPr>
                        <w:t>Populate Table above with ECM and C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R</w:t>
                      </w:r>
                      <w:r w:rsidRPr="00B77F0C">
                        <w:rPr>
                          <w:i/>
                          <w:color w:val="595959" w:themeColor="text1" w:themeTint="A6"/>
                        </w:rPr>
                        <w:t xml:space="preserve">M details. Example Energy and conservation measures in </w:t>
                      </w:r>
                      <w:r w:rsidRPr="00B77F0C">
                        <w:rPr>
                          <w:i/>
                          <w:color w:val="0070C0"/>
                        </w:rPr>
                        <w:t>blue</w:t>
                      </w:r>
                      <w:r w:rsidRPr="00B77F0C">
                        <w:rPr>
                          <w:i/>
                          <w:color w:val="595959" w:themeColor="text1" w:themeTint="A6"/>
                        </w:rPr>
                        <w:t>.</w:t>
                      </w:r>
                    </w:p>
                    <w:p w14:paraId="7704F908" w14:textId="77777777" w:rsidR="008652ED" w:rsidRPr="008652ED" w:rsidRDefault="008652ED" w:rsidP="000350FB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450"/>
                        <w:rPr>
                          <w:i/>
                          <w:color w:val="595959" w:themeColor="text1" w:themeTint="A6"/>
                        </w:rPr>
                      </w:pPr>
                    </w:p>
                    <w:p w14:paraId="46F1A7A1" w14:textId="6C7CC57E" w:rsidR="008652ED" w:rsidRPr="008652ED" w:rsidRDefault="008652ED" w:rsidP="008652E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50"/>
                        <w:rPr>
                          <w:i/>
                          <w:color w:val="595959" w:themeColor="text1" w:themeTint="A6"/>
                        </w:rPr>
                      </w:pPr>
                      <w:r w:rsidRPr="008652ED">
                        <w:rPr>
                          <w:i/>
                          <w:color w:val="595959" w:themeColor="text1" w:themeTint="A6"/>
                        </w:rPr>
                        <w:t>For any ECMS and CRMs that will not be implemented, draft a narrative of why this conservation measure was not included.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BC8E982" w14:textId="3CEBF46F" w:rsidR="00377675" w:rsidRDefault="00377675">
      <w:pPr>
        <w:spacing w:before="0" w:after="160" w:line="259" w:lineRule="auto"/>
        <w:ind w:left="0"/>
        <w:rPr>
          <w:color w:val="0070C0"/>
        </w:rPr>
      </w:pPr>
      <w:r>
        <w:rPr>
          <w:color w:val="0070C0"/>
        </w:rPr>
        <w:br w:type="page"/>
      </w:r>
    </w:p>
    <w:p w14:paraId="430D239C" w14:textId="77777777" w:rsidR="00F615F5" w:rsidRDefault="00F615F5" w:rsidP="00D56E6B">
      <w:pPr>
        <w:ind w:left="0"/>
        <w:rPr>
          <w:color w:val="0070C0"/>
        </w:rPr>
      </w:pP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2238"/>
        <w:gridCol w:w="1494"/>
        <w:gridCol w:w="1426"/>
        <w:gridCol w:w="1265"/>
        <w:gridCol w:w="1557"/>
        <w:gridCol w:w="1282"/>
        <w:gridCol w:w="1511"/>
      </w:tblGrid>
      <w:tr w:rsidR="00015240" w14:paraId="0BDF345F" w14:textId="77777777" w:rsidTr="002C75FB">
        <w:trPr>
          <w:trHeight w:val="1128"/>
          <w:jc w:val="center"/>
        </w:trPr>
        <w:tc>
          <w:tcPr>
            <w:tcW w:w="2105" w:type="dxa"/>
            <w:shd w:val="clear" w:color="auto" w:fill="F2F2F2" w:themeFill="background1" w:themeFillShade="F2"/>
          </w:tcPr>
          <w:p w14:paraId="0292AA2A" w14:textId="76730E46" w:rsidR="00015240" w:rsidRPr="002C75FB" w:rsidRDefault="00015240" w:rsidP="000D1631">
            <w:pPr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2C75FB">
              <w:rPr>
                <w:b/>
                <w:bCs/>
                <w:sz w:val="18"/>
                <w:szCs w:val="18"/>
              </w:rPr>
              <w:t>Potential Conservation Measure</w:t>
            </w:r>
          </w:p>
          <w:p w14:paraId="2AA7AAA1" w14:textId="3E7638FE" w:rsidR="00015240" w:rsidRPr="002C75FB" w:rsidRDefault="00015240" w:rsidP="000D1631">
            <w:pPr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2C75FB">
              <w:rPr>
                <w:b/>
                <w:bCs/>
                <w:sz w:val="18"/>
                <w:szCs w:val="18"/>
              </w:rPr>
              <w:t>(ECM or C</w:t>
            </w:r>
            <w:r w:rsidR="00F143AA" w:rsidRPr="002C75FB">
              <w:rPr>
                <w:b/>
                <w:bCs/>
                <w:sz w:val="18"/>
                <w:szCs w:val="18"/>
              </w:rPr>
              <w:t>R</w:t>
            </w:r>
            <w:r w:rsidRPr="002C75FB">
              <w:rPr>
                <w:b/>
                <w:bCs/>
                <w:sz w:val="18"/>
                <w:szCs w:val="18"/>
              </w:rPr>
              <w:t>M)</w:t>
            </w:r>
          </w:p>
        </w:tc>
        <w:tc>
          <w:tcPr>
            <w:tcW w:w="1405" w:type="dxa"/>
            <w:shd w:val="clear" w:color="auto" w:fill="F2F2F2" w:themeFill="background1" w:themeFillShade="F2"/>
          </w:tcPr>
          <w:p w14:paraId="3F2137A0" w14:textId="2DE09F9A" w:rsidR="00015240" w:rsidRPr="002C75FB" w:rsidRDefault="00015240" w:rsidP="000D1631">
            <w:pPr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2C75FB">
              <w:rPr>
                <w:b/>
                <w:bCs/>
                <w:sz w:val="18"/>
                <w:szCs w:val="18"/>
              </w:rPr>
              <w:t>Energy Savings</w:t>
            </w:r>
          </w:p>
          <w:p w14:paraId="7D499968" w14:textId="719BB2F2" w:rsidR="00015240" w:rsidRPr="002C75FB" w:rsidRDefault="00015240" w:rsidP="000D1631">
            <w:pPr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2C75FB">
              <w:rPr>
                <w:b/>
                <w:bCs/>
                <w:sz w:val="18"/>
                <w:szCs w:val="18"/>
              </w:rPr>
              <w:t xml:space="preserve">(kWh, </w:t>
            </w:r>
            <w:proofErr w:type="spellStart"/>
            <w:r w:rsidRPr="002C75FB">
              <w:rPr>
                <w:b/>
                <w:bCs/>
                <w:sz w:val="18"/>
                <w:szCs w:val="18"/>
              </w:rPr>
              <w:t>kBtu</w:t>
            </w:r>
            <w:proofErr w:type="spellEnd"/>
            <w:r w:rsidRPr="002C75FB">
              <w:rPr>
                <w:b/>
                <w:bCs/>
                <w:sz w:val="18"/>
                <w:szCs w:val="18"/>
              </w:rPr>
              <w:t>, $)</w:t>
            </w:r>
          </w:p>
        </w:tc>
        <w:tc>
          <w:tcPr>
            <w:tcW w:w="1341" w:type="dxa"/>
            <w:shd w:val="clear" w:color="auto" w:fill="F2F2F2" w:themeFill="background1" w:themeFillShade="F2"/>
          </w:tcPr>
          <w:p w14:paraId="769975E3" w14:textId="77777777" w:rsidR="00015240" w:rsidRPr="002C75FB" w:rsidRDefault="00015240" w:rsidP="000D1631">
            <w:pPr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2C75FB">
              <w:rPr>
                <w:b/>
                <w:bCs/>
                <w:sz w:val="18"/>
                <w:szCs w:val="18"/>
              </w:rPr>
              <w:t>Carbon Savings</w:t>
            </w:r>
          </w:p>
          <w:p w14:paraId="126BE1A0" w14:textId="0C8CD633" w:rsidR="00015240" w:rsidRPr="002C75FB" w:rsidRDefault="00015240" w:rsidP="000D1631">
            <w:pPr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2C75FB">
              <w:rPr>
                <w:b/>
                <w:bCs/>
                <w:sz w:val="18"/>
                <w:szCs w:val="18"/>
              </w:rPr>
              <w:t>(kgCO2e)</w:t>
            </w:r>
          </w:p>
        </w:tc>
        <w:tc>
          <w:tcPr>
            <w:tcW w:w="1190" w:type="dxa"/>
            <w:shd w:val="clear" w:color="auto" w:fill="F2F2F2" w:themeFill="background1" w:themeFillShade="F2"/>
          </w:tcPr>
          <w:p w14:paraId="67475FC9" w14:textId="77777777" w:rsidR="002C75FB" w:rsidRDefault="00015240" w:rsidP="000D1631">
            <w:pPr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2C75FB">
              <w:rPr>
                <w:b/>
                <w:bCs/>
                <w:sz w:val="18"/>
                <w:szCs w:val="18"/>
              </w:rPr>
              <w:t xml:space="preserve">Estimated Net Capital </w:t>
            </w:r>
          </w:p>
          <w:p w14:paraId="0B8F3075" w14:textId="048B18E9" w:rsidR="00015240" w:rsidRPr="002C75FB" w:rsidRDefault="00015240" w:rsidP="000D1631">
            <w:pPr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2C75FB">
              <w:rPr>
                <w:b/>
                <w:bCs/>
                <w:sz w:val="18"/>
                <w:szCs w:val="18"/>
              </w:rPr>
              <w:t>Cost ($)</w:t>
            </w:r>
          </w:p>
        </w:tc>
        <w:tc>
          <w:tcPr>
            <w:tcW w:w="1464" w:type="dxa"/>
            <w:shd w:val="clear" w:color="auto" w:fill="F2F2F2" w:themeFill="background1" w:themeFillShade="F2"/>
          </w:tcPr>
          <w:p w14:paraId="05086A1D" w14:textId="77777777" w:rsidR="002C75FB" w:rsidRDefault="00015240" w:rsidP="000D1631">
            <w:pPr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2C75FB">
              <w:rPr>
                <w:b/>
                <w:bCs/>
                <w:sz w:val="18"/>
                <w:szCs w:val="18"/>
              </w:rPr>
              <w:t xml:space="preserve">Estimated Pay Back Period </w:t>
            </w:r>
          </w:p>
          <w:p w14:paraId="0F42ADC8" w14:textId="38328440" w:rsidR="00015240" w:rsidRPr="002C75FB" w:rsidRDefault="00015240" w:rsidP="000D1631">
            <w:pPr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2C75FB">
              <w:rPr>
                <w:b/>
                <w:bCs/>
                <w:sz w:val="18"/>
                <w:szCs w:val="18"/>
              </w:rPr>
              <w:t>(Years)</w:t>
            </w:r>
          </w:p>
        </w:tc>
        <w:tc>
          <w:tcPr>
            <w:tcW w:w="1149" w:type="dxa"/>
            <w:shd w:val="clear" w:color="auto" w:fill="F2F2F2" w:themeFill="background1" w:themeFillShade="F2"/>
          </w:tcPr>
          <w:p w14:paraId="0C118AC1" w14:textId="19B2C1B6" w:rsidR="00015240" w:rsidRPr="002C75FB" w:rsidRDefault="00015240" w:rsidP="000D1631">
            <w:pPr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2C75FB">
              <w:rPr>
                <w:b/>
                <w:bCs/>
                <w:sz w:val="18"/>
                <w:szCs w:val="18"/>
              </w:rPr>
              <w:t>Estimated Timeline of Completion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1804D154" w14:textId="79BE3469" w:rsidR="00015240" w:rsidRPr="002C75FB" w:rsidRDefault="00015240" w:rsidP="000D1631">
            <w:pPr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2C75FB">
              <w:rPr>
                <w:b/>
                <w:bCs/>
                <w:sz w:val="18"/>
                <w:szCs w:val="18"/>
              </w:rPr>
              <w:t>Responsible Party</w:t>
            </w:r>
          </w:p>
        </w:tc>
      </w:tr>
      <w:tr w:rsidR="00015240" w14:paraId="1F136DEF" w14:textId="77777777" w:rsidTr="002C75FB">
        <w:trPr>
          <w:trHeight w:val="555"/>
          <w:jc w:val="center"/>
        </w:trPr>
        <w:tc>
          <w:tcPr>
            <w:tcW w:w="2105" w:type="dxa"/>
          </w:tcPr>
          <w:p w14:paraId="0CE8E47A" w14:textId="79B1879A" w:rsidR="00015240" w:rsidRPr="00EB70D2" w:rsidRDefault="000350FB" w:rsidP="00EB70D2">
            <w:pPr>
              <w:ind w:left="0"/>
              <w:rPr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Ex: Interior LED Retrofit Stairwells"/>
                  </w:textInput>
                </w:ffData>
              </w:fldChar>
            </w:r>
            <w:bookmarkStart w:id="9" w:name="Text14"/>
            <w:r>
              <w:rPr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color w:val="0070C0"/>
                <w:sz w:val="18"/>
                <w:szCs w:val="18"/>
              </w:rPr>
            </w:r>
            <w:r>
              <w:rPr>
                <w:color w:val="0070C0"/>
                <w:sz w:val="18"/>
                <w:szCs w:val="18"/>
              </w:rPr>
              <w:fldChar w:fldCharType="separate"/>
            </w:r>
            <w:r>
              <w:rPr>
                <w:noProof/>
                <w:color w:val="0070C0"/>
                <w:sz w:val="18"/>
                <w:szCs w:val="18"/>
              </w:rPr>
              <w:t>Ex: Interior LED Retrofit Stairwells</w:t>
            </w:r>
            <w:r>
              <w:rPr>
                <w:color w:val="0070C0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405" w:type="dxa"/>
          </w:tcPr>
          <w:p w14:paraId="5D91C621" w14:textId="5BEEFB2B" w:rsidR="00015240" w:rsidRPr="00EB70D2" w:rsidRDefault="000350FB" w:rsidP="00EB70D2">
            <w:pPr>
              <w:ind w:left="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200,000 kWh"/>
                  </w:textInput>
                </w:ffData>
              </w:fldChar>
            </w:r>
            <w:bookmarkStart w:id="10" w:name="Text16"/>
            <w:r>
              <w:rPr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color w:val="0070C0"/>
                <w:sz w:val="18"/>
                <w:szCs w:val="18"/>
              </w:rPr>
            </w:r>
            <w:r>
              <w:rPr>
                <w:color w:val="0070C0"/>
                <w:sz w:val="18"/>
                <w:szCs w:val="18"/>
              </w:rPr>
              <w:fldChar w:fldCharType="separate"/>
            </w:r>
            <w:r>
              <w:rPr>
                <w:noProof/>
                <w:color w:val="0070C0"/>
                <w:sz w:val="18"/>
                <w:szCs w:val="18"/>
              </w:rPr>
              <w:t>200,000 kWh</w:t>
            </w:r>
            <w:r>
              <w:rPr>
                <w:color w:val="0070C0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341" w:type="dxa"/>
          </w:tcPr>
          <w:p w14:paraId="632950CC" w14:textId="1DED4F4C" w:rsidR="00015240" w:rsidRPr="00EB70D2" w:rsidRDefault="000350FB" w:rsidP="00EB70D2">
            <w:pPr>
              <w:ind w:left="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5000 kgCO2e"/>
                  </w:textInput>
                </w:ffData>
              </w:fldChar>
            </w:r>
            <w:bookmarkStart w:id="11" w:name="Text17"/>
            <w:r>
              <w:rPr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color w:val="0070C0"/>
                <w:sz w:val="18"/>
                <w:szCs w:val="18"/>
              </w:rPr>
            </w:r>
            <w:r>
              <w:rPr>
                <w:color w:val="0070C0"/>
                <w:sz w:val="18"/>
                <w:szCs w:val="18"/>
              </w:rPr>
              <w:fldChar w:fldCharType="separate"/>
            </w:r>
            <w:r>
              <w:rPr>
                <w:noProof/>
                <w:color w:val="0070C0"/>
                <w:sz w:val="18"/>
                <w:szCs w:val="18"/>
              </w:rPr>
              <w:t>5000 kgCO2e</w:t>
            </w:r>
            <w:r>
              <w:rPr>
                <w:color w:val="0070C0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190" w:type="dxa"/>
          </w:tcPr>
          <w:p w14:paraId="3C6AC777" w14:textId="72A8C737" w:rsidR="00015240" w:rsidRPr="00EB70D2" w:rsidRDefault="000350FB" w:rsidP="00EB70D2">
            <w:pPr>
              <w:ind w:left="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$125,000"/>
                  </w:textInput>
                </w:ffData>
              </w:fldChar>
            </w:r>
            <w:bookmarkStart w:id="12" w:name="Text18"/>
            <w:r>
              <w:rPr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color w:val="0070C0"/>
                <w:sz w:val="18"/>
                <w:szCs w:val="18"/>
              </w:rPr>
            </w:r>
            <w:r>
              <w:rPr>
                <w:color w:val="0070C0"/>
                <w:sz w:val="18"/>
                <w:szCs w:val="18"/>
              </w:rPr>
              <w:fldChar w:fldCharType="separate"/>
            </w:r>
            <w:r>
              <w:rPr>
                <w:noProof/>
                <w:color w:val="0070C0"/>
                <w:sz w:val="18"/>
                <w:szCs w:val="18"/>
              </w:rPr>
              <w:t>$125,000</w:t>
            </w:r>
            <w:r>
              <w:rPr>
                <w:color w:val="0070C0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464" w:type="dxa"/>
            <w:shd w:val="clear" w:color="auto" w:fill="auto"/>
          </w:tcPr>
          <w:p w14:paraId="6772F426" w14:textId="04DC8A4D" w:rsidR="00015240" w:rsidRPr="00015240" w:rsidRDefault="000350FB" w:rsidP="00EB70D2">
            <w:pPr>
              <w:ind w:left="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4.0"/>
                  </w:textInput>
                </w:ffData>
              </w:fldChar>
            </w:r>
            <w:bookmarkStart w:id="13" w:name="Text19"/>
            <w:r>
              <w:rPr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color w:val="0070C0"/>
                <w:sz w:val="18"/>
                <w:szCs w:val="18"/>
              </w:rPr>
            </w:r>
            <w:r>
              <w:rPr>
                <w:color w:val="0070C0"/>
                <w:sz w:val="18"/>
                <w:szCs w:val="18"/>
              </w:rPr>
              <w:fldChar w:fldCharType="separate"/>
            </w:r>
            <w:r>
              <w:rPr>
                <w:noProof/>
                <w:color w:val="0070C0"/>
                <w:sz w:val="18"/>
                <w:szCs w:val="18"/>
              </w:rPr>
              <w:t>4.0</w:t>
            </w:r>
            <w:r>
              <w:rPr>
                <w:color w:val="0070C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149" w:type="dxa"/>
            <w:shd w:val="clear" w:color="auto" w:fill="auto"/>
          </w:tcPr>
          <w:p w14:paraId="400D406E" w14:textId="467B8929" w:rsidR="00015240" w:rsidRPr="00015240" w:rsidRDefault="000350FB" w:rsidP="00EB70D2">
            <w:pPr>
              <w:ind w:left="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Jan. 2028"/>
                  </w:textInput>
                </w:ffData>
              </w:fldChar>
            </w:r>
            <w:bookmarkStart w:id="14" w:name="Text20"/>
            <w:r>
              <w:rPr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color w:val="0070C0"/>
                <w:sz w:val="18"/>
                <w:szCs w:val="18"/>
              </w:rPr>
            </w:r>
            <w:r>
              <w:rPr>
                <w:color w:val="0070C0"/>
                <w:sz w:val="18"/>
                <w:szCs w:val="18"/>
              </w:rPr>
              <w:fldChar w:fldCharType="separate"/>
            </w:r>
            <w:r>
              <w:rPr>
                <w:noProof/>
                <w:color w:val="0070C0"/>
                <w:sz w:val="18"/>
                <w:szCs w:val="18"/>
              </w:rPr>
              <w:t>Jan. 2028</w:t>
            </w:r>
            <w:r>
              <w:rPr>
                <w:color w:val="0070C0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421" w:type="dxa"/>
            <w:shd w:val="clear" w:color="auto" w:fill="auto"/>
          </w:tcPr>
          <w:p w14:paraId="576D81A5" w14:textId="6B51975E" w:rsidR="00015240" w:rsidRPr="00015240" w:rsidRDefault="000350FB" w:rsidP="00EB70D2">
            <w:pPr>
              <w:ind w:left="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Building Operator"/>
                  </w:textInput>
                </w:ffData>
              </w:fldChar>
            </w:r>
            <w:bookmarkStart w:id="15" w:name="Text21"/>
            <w:r>
              <w:rPr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color w:val="0070C0"/>
                <w:sz w:val="18"/>
                <w:szCs w:val="18"/>
              </w:rPr>
            </w:r>
            <w:r>
              <w:rPr>
                <w:color w:val="0070C0"/>
                <w:sz w:val="18"/>
                <w:szCs w:val="18"/>
              </w:rPr>
              <w:fldChar w:fldCharType="separate"/>
            </w:r>
            <w:r>
              <w:rPr>
                <w:noProof/>
                <w:color w:val="0070C0"/>
                <w:sz w:val="18"/>
                <w:szCs w:val="18"/>
              </w:rPr>
              <w:t>Building Operator</w:t>
            </w:r>
            <w:r>
              <w:rPr>
                <w:color w:val="0070C0"/>
                <w:sz w:val="18"/>
                <w:szCs w:val="18"/>
              </w:rPr>
              <w:fldChar w:fldCharType="end"/>
            </w:r>
            <w:bookmarkEnd w:id="15"/>
          </w:p>
        </w:tc>
      </w:tr>
      <w:tr w:rsidR="00015240" w14:paraId="1C48E4A1" w14:textId="77777777" w:rsidTr="002C75FB">
        <w:trPr>
          <w:trHeight w:val="555"/>
          <w:jc w:val="center"/>
        </w:trPr>
        <w:tc>
          <w:tcPr>
            <w:tcW w:w="2105" w:type="dxa"/>
          </w:tcPr>
          <w:p w14:paraId="476D3F3E" w14:textId="066B0CEB" w:rsidR="00015240" w:rsidRPr="00EB70D2" w:rsidRDefault="000350FB" w:rsidP="00EB70D2">
            <w:pPr>
              <w:ind w:left="0"/>
              <w:rPr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Ex: Install Low-Flow Aerators in Lavatory Faucets"/>
                  </w:textInput>
                </w:ffData>
              </w:fldChar>
            </w:r>
            <w:bookmarkStart w:id="16" w:name="Text15"/>
            <w:r>
              <w:rPr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color w:val="0070C0"/>
                <w:sz w:val="18"/>
                <w:szCs w:val="18"/>
              </w:rPr>
            </w:r>
            <w:r>
              <w:rPr>
                <w:color w:val="0070C0"/>
                <w:sz w:val="18"/>
                <w:szCs w:val="18"/>
              </w:rPr>
              <w:fldChar w:fldCharType="separate"/>
            </w:r>
            <w:r>
              <w:rPr>
                <w:noProof/>
                <w:color w:val="0070C0"/>
                <w:sz w:val="18"/>
                <w:szCs w:val="18"/>
              </w:rPr>
              <w:t>Ex: Install Low-Flow Aerators in Lavatory Faucets</w:t>
            </w:r>
            <w:r>
              <w:rPr>
                <w:color w:val="0070C0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405" w:type="dxa"/>
          </w:tcPr>
          <w:p w14:paraId="45200A0F" w14:textId="2CFB3917" w:rsidR="00015240" w:rsidRPr="00EB70D2" w:rsidRDefault="000350FB" w:rsidP="000F72BB">
            <w:pPr>
              <w:ind w:left="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50,000 kWh"/>
                  </w:textInput>
                </w:ffData>
              </w:fldChar>
            </w:r>
            <w:bookmarkStart w:id="17" w:name="Text22"/>
            <w:r>
              <w:rPr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color w:val="0070C0"/>
                <w:sz w:val="18"/>
                <w:szCs w:val="18"/>
              </w:rPr>
            </w:r>
            <w:r>
              <w:rPr>
                <w:color w:val="0070C0"/>
                <w:sz w:val="18"/>
                <w:szCs w:val="18"/>
              </w:rPr>
              <w:fldChar w:fldCharType="separate"/>
            </w:r>
            <w:r>
              <w:rPr>
                <w:noProof/>
                <w:color w:val="0070C0"/>
                <w:sz w:val="18"/>
                <w:szCs w:val="18"/>
              </w:rPr>
              <w:t>50,000 kWh</w:t>
            </w:r>
            <w:r>
              <w:rPr>
                <w:color w:val="0070C0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341" w:type="dxa"/>
          </w:tcPr>
          <w:p w14:paraId="7AE26235" w14:textId="70636A00" w:rsidR="00015240" w:rsidRDefault="000350FB" w:rsidP="000F72BB">
            <w:pPr>
              <w:ind w:left="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1250 kgCO2e"/>
                  </w:textInput>
                </w:ffData>
              </w:fldChar>
            </w:r>
            <w:bookmarkStart w:id="18" w:name="Text23"/>
            <w:r>
              <w:rPr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color w:val="0070C0"/>
                <w:sz w:val="18"/>
                <w:szCs w:val="18"/>
              </w:rPr>
            </w:r>
            <w:r>
              <w:rPr>
                <w:color w:val="0070C0"/>
                <w:sz w:val="18"/>
                <w:szCs w:val="18"/>
              </w:rPr>
              <w:fldChar w:fldCharType="separate"/>
            </w:r>
            <w:r>
              <w:rPr>
                <w:noProof/>
                <w:color w:val="0070C0"/>
                <w:sz w:val="18"/>
                <w:szCs w:val="18"/>
              </w:rPr>
              <w:t>1250 kgCO2e</w:t>
            </w:r>
            <w:r>
              <w:rPr>
                <w:color w:val="0070C0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190" w:type="dxa"/>
            <w:shd w:val="clear" w:color="auto" w:fill="auto"/>
          </w:tcPr>
          <w:p w14:paraId="792EC7CC" w14:textId="57678C68" w:rsidR="00015240" w:rsidRPr="00EB70D2" w:rsidRDefault="000350FB" w:rsidP="000F72BB">
            <w:pPr>
              <w:ind w:left="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$17,700"/>
                  </w:textInput>
                </w:ffData>
              </w:fldChar>
            </w:r>
            <w:bookmarkStart w:id="19" w:name="Text24"/>
            <w:r>
              <w:rPr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color w:val="0070C0"/>
                <w:sz w:val="18"/>
                <w:szCs w:val="18"/>
              </w:rPr>
            </w:r>
            <w:r>
              <w:rPr>
                <w:color w:val="0070C0"/>
                <w:sz w:val="18"/>
                <w:szCs w:val="18"/>
              </w:rPr>
              <w:fldChar w:fldCharType="separate"/>
            </w:r>
            <w:r>
              <w:rPr>
                <w:noProof/>
                <w:color w:val="0070C0"/>
                <w:sz w:val="18"/>
                <w:szCs w:val="18"/>
              </w:rPr>
              <w:t>$17,700</w:t>
            </w:r>
            <w:r>
              <w:rPr>
                <w:color w:val="0070C0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464" w:type="dxa"/>
            <w:shd w:val="clear" w:color="auto" w:fill="auto"/>
          </w:tcPr>
          <w:p w14:paraId="12B3E1F6" w14:textId="5988EE9E" w:rsidR="00015240" w:rsidRPr="00EB70D2" w:rsidRDefault="000350FB" w:rsidP="000F72BB">
            <w:pPr>
              <w:ind w:left="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1.5"/>
                  </w:textInput>
                </w:ffData>
              </w:fldChar>
            </w:r>
            <w:bookmarkStart w:id="20" w:name="Text25"/>
            <w:r>
              <w:rPr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color w:val="0070C0"/>
                <w:sz w:val="18"/>
                <w:szCs w:val="18"/>
              </w:rPr>
            </w:r>
            <w:r>
              <w:rPr>
                <w:color w:val="0070C0"/>
                <w:sz w:val="18"/>
                <w:szCs w:val="18"/>
              </w:rPr>
              <w:fldChar w:fldCharType="separate"/>
            </w:r>
            <w:r>
              <w:rPr>
                <w:noProof/>
                <w:color w:val="0070C0"/>
                <w:sz w:val="18"/>
                <w:szCs w:val="18"/>
              </w:rPr>
              <w:t>1.5</w:t>
            </w:r>
            <w:r>
              <w:rPr>
                <w:color w:val="0070C0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149" w:type="dxa"/>
            <w:shd w:val="clear" w:color="auto" w:fill="auto"/>
          </w:tcPr>
          <w:p w14:paraId="19F04FCB" w14:textId="2B45014C" w:rsidR="00015240" w:rsidRPr="00EB70D2" w:rsidRDefault="000350FB" w:rsidP="000F72BB">
            <w:pPr>
              <w:ind w:left="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Dec. 2026"/>
                  </w:textInput>
                </w:ffData>
              </w:fldChar>
            </w:r>
            <w:bookmarkStart w:id="21" w:name="Text26"/>
            <w:r>
              <w:rPr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color w:val="0070C0"/>
                <w:sz w:val="18"/>
                <w:szCs w:val="18"/>
              </w:rPr>
            </w:r>
            <w:r>
              <w:rPr>
                <w:color w:val="0070C0"/>
                <w:sz w:val="18"/>
                <w:szCs w:val="18"/>
              </w:rPr>
              <w:fldChar w:fldCharType="separate"/>
            </w:r>
            <w:r>
              <w:rPr>
                <w:noProof/>
                <w:color w:val="0070C0"/>
                <w:sz w:val="18"/>
                <w:szCs w:val="18"/>
              </w:rPr>
              <w:t>Dec. 2026</w:t>
            </w:r>
            <w:r>
              <w:rPr>
                <w:color w:val="0070C0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421" w:type="dxa"/>
            <w:shd w:val="clear" w:color="auto" w:fill="auto"/>
          </w:tcPr>
          <w:p w14:paraId="3331E5C7" w14:textId="50C3D592" w:rsidR="00015240" w:rsidRPr="00EB70D2" w:rsidRDefault="000350FB" w:rsidP="000F72BB">
            <w:pPr>
              <w:ind w:left="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Building Operator"/>
                  </w:textInput>
                </w:ffData>
              </w:fldChar>
            </w:r>
            <w:bookmarkStart w:id="22" w:name="Text27"/>
            <w:r>
              <w:rPr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color w:val="0070C0"/>
                <w:sz w:val="18"/>
                <w:szCs w:val="18"/>
              </w:rPr>
            </w:r>
            <w:r>
              <w:rPr>
                <w:color w:val="0070C0"/>
                <w:sz w:val="18"/>
                <w:szCs w:val="18"/>
              </w:rPr>
              <w:fldChar w:fldCharType="separate"/>
            </w:r>
            <w:r>
              <w:rPr>
                <w:noProof/>
                <w:color w:val="0070C0"/>
                <w:sz w:val="18"/>
                <w:szCs w:val="18"/>
              </w:rPr>
              <w:t>Building Operator</w:t>
            </w:r>
            <w:r>
              <w:rPr>
                <w:color w:val="0070C0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2FE67E5E" w14:textId="010BB62F" w:rsidR="00C87773" w:rsidRDefault="004D6653" w:rsidP="00377675">
      <w:pPr>
        <w:pStyle w:val="Heading2"/>
      </w:pPr>
      <w:r w:rsidRPr="003E10EE">
        <w:t>Targets and Goals</w:t>
      </w:r>
    </w:p>
    <w:p w14:paraId="533B5A07" w14:textId="02F61E07" w:rsidR="00D56E6B" w:rsidRPr="007C005D" w:rsidRDefault="007C005D" w:rsidP="007C005D">
      <w:pPr>
        <w:pStyle w:val="FillableText"/>
        <w:ind w:left="454"/>
      </w:pPr>
      <w:r w:rsidRPr="007C005D">
        <w:fldChar w:fldCharType="begin">
          <w:ffData>
            <w:name w:val="Text9"/>
            <w:enabled/>
            <w:calcOnExit w:val="0"/>
            <w:textInput>
              <w:default w:val="[In this section, discuss specific energy and/or carbon reduction goals.]"/>
            </w:textInput>
          </w:ffData>
        </w:fldChar>
      </w:r>
      <w:bookmarkStart w:id="23" w:name="Text9"/>
      <w:r w:rsidRPr="007C005D">
        <w:instrText xml:space="preserve"> FORMTEXT </w:instrText>
      </w:r>
      <w:r w:rsidRPr="007C005D">
        <w:fldChar w:fldCharType="separate"/>
      </w:r>
      <w:r w:rsidRPr="007C005D">
        <w:t>[In this section, discuss specific energy and/or carbon reduction goals.]</w:t>
      </w:r>
      <w:r w:rsidRPr="007C005D">
        <w:fldChar w:fldCharType="end"/>
      </w:r>
      <w:bookmarkEnd w:id="23"/>
    </w:p>
    <w:p w14:paraId="7156727C" w14:textId="64E9864D" w:rsidR="007C005D" w:rsidRDefault="007C005D" w:rsidP="002037C1">
      <w:pPr>
        <w:rPr>
          <w:color w:val="0070C0"/>
        </w:rPr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73B9E6" wp14:editId="6FF2458A">
                <wp:simplePos x="0" y="0"/>
                <wp:positionH relativeFrom="column">
                  <wp:posOffset>4445</wp:posOffset>
                </wp:positionH>
                <wp:positionV relativeFrom="paragraph">
                  <wp:posOffset>468630</wp:posOffset>
                </wp:positionV>
                <wp:extent cx="6852285" cy="1558925"/>
                <wp:effectExtent l="0" t="0" r="5715" b="3175"/>
                <wp:wrapTopAndBottom/>
                <wp:docPr id="16942218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1558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5047AD" w14:textId="77777777" w:rsidR="007C005D" w:rsidRPr="00B77F0C" w:rsidRDefault="007C005D" w:rsidP="007C005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B77F0C">
                              <w:rPr>
                                <w:i/>
                                <w:color w:val="595959" w:themeColor="text1" w:themeTint="A6"/>
                              </w:rPr>
                              <w:t>Once ECMs and C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R</w:t>
                            </w:r>
                            <w:r w:rsidRPr="00B77F0C">
                              <w:rPr>
                                <w:i/>
                                <w:color w:val="595959" w:themeColor="text1" w:themeTint="A6"/>
                              </w:rPr>
                              <w:t>Ms that will be implemented have been chosen, consider how this will impact the project’s energy and carbon metrics over the short-term and long-term.</w:t>
                            </w:r>
                          </w:p>
                          <w:p w14:paraId="31DA925D" w14:textId="77777777" w:rsidR="007C005D" w:rsidRPr="00B77F0C" w:rsidRDefault="007C005D" w:rsidP="007C005D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42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</w:p>
                          <w:p w14:paraId="292DBD72" w14:textId="77777777" w:rsidR="007C005D" w:rsidRPr="00B77F0C" w:rsidRDefault="007C005D" w:rsidP="007C005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B77F0C">
                              <w:rPr>
                                <w:i/>
                                <w:color w:val="595959" w:themeColor="text1" w:themeTint="A6"/>
                              </w:rPr>
                              <w:t>With the building’s energy management team and the third-party consultant who completed the last energy assessment, determine a realistic energy and carbon target and a timeline for reaching this target.</w:t>
                            </w:r>
                          </w:p>
                          <w:p w14:paraId="5AC99913" w14:textId="77777777" w:rsidR="007C005D" w:rsidRPr="00B77F0C" w:rsidRDefault="007C005D" w:rsidP="007C005D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</w:p>
                          <w:p w14:paraId="030265DE" w14:textId="77777777" w:rsidR="007C005D" w:rsidRPr="00B77F0C" w:rsidRDefault="007C005D" w:rsidP="007C005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B77F0C">
                              <w:rPr>
                                <w:i/>
                                <w:color w:val="595959" w:themeColor="text1" w:themeTint="A6"/>
                              </w:rPr>
                              <w:t>Draft a narrative describing the energy and carbon goal and the timeline to reach the goal.</w:t>
                            </w:r>
                          </w:p>
                          <w:p w14:paraId="4B0BE48C" w14:textId="77777777" w:rsidR="007C005D" w:rsidRDefault="007C005D" w:rsidP="007C005D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3B9E6" id="_x0000_s1029" type="#_x0000_t202" style="position:absolute;left:0;text-align:left;margin-left:.35pt;margin-top:36.9pt;width:539.55pt;height:122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" fillcolor="#f2f2f2 [3052]" stroked="f" strokeweight=".5pt">
                <v:textbox>
                  <w:txbxContent>
                    <w:p w14:paraId="5B5047AD" w14:textId="77777777" w:rsidR="007C005D" w:rsidRPr="00B77F0C" w:rsidRDefault="007C005D" w:rsidP="007C005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B77F0C">
                        <w:rPr>
                          <w:i/>
                          <w:color w:val="595959" w:themeColor="text1" w:themeTint="A6"/>
                        </w:rPr>
                        <w:t>Once ECMs and C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R</w:t>
                      </w:r>
                      <w:r w:rsidRPr="00B77F0C">
                        <w:rPr>
                          <w:i/>
                          <w:color w:val="595959" w:themeColor="text1" w:themeTint="A6"/>
                        </w:rPr>
                        <w:t>Ms that will be implemented have been chosen, consider how this will impact the project’s energy and carbon metrics over the short-term and long-term.</w:t>
                      </w:r>
                    </w:p>
                    <w:p w14:paraId="31DA925D" w14:textId="77777777" w:rsidR="007C005D" w:rsidRPr="00B77F0C" w:rsidRDefault="007C005D" w:rsidP="007C005D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420"/>
                        <w:rPr>
                          <w:i/>
                          <w:color w:val="595959" w:themeColor="text1" w:themeTint="A6"/>
                        </w:rPr>
                      </w:pPr>
                    </w:p>
                    <w:p w14:paraId="292DBD72" w14:textId="77777777" w:rsidR="007C005D" w:rsidRPr="00B77F0C" w:rsidRDefault="007C005D" w:rsidP="007C005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B77F0C">
                        <w:rPr>
                          <w:i/>
                          <w:color w:val="595959" w:themeColor="text1" w:themeTint="A6"/>
                        </w:rPr>
                        <w:t>With the building’s energy management team and the third-party consultant who completed the last energy assessment, determine a realistic energy and carbon target and a timeline for reaching this target.</w:t>
                      </w:r>
                    </w:p>
                    <w:p w14:paraId="5AC99913" w14:textId="77777777" w:rsidR="007C005D" w:rsidRPr="00B77F0C" w:rsidRDefault="007C005D" w:rsidP="007C005D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720"/>
                        <w:rPr>
                          <w:i/>
                          <w:color w:val="595959" w:themeColor="text1" w:themeTint="A6"/>
                        </w:rPr>
                      </w:pPr>
                    </w:p>
                    <w:p w14:paraId="030265DE" w14:textId="77777777" w:rsidR="007C005D" w:rsidRPr="00B77F0C" w:rsidRDefault="007C005D" w:rsidP="007C005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B77F0C">
                        <w:rPr>
                          <w:i/>
                          <w:color w:val="595959" w:themeColor="text1" w:themeTint="A6"/>
                        </w:rPr>
                        <w:t>Draft a narrative describing the energy and carbon goal and the timeline to reach the goal.</w:t>
                      </w:r>
                    </w:p>
                    <w:p w14:paraId="4B0BE48C" w14:textId="77777777" w:rsidR="007C005D" w:rsidRDefault="007C005D" w:rsidP="007C005D">
                      <w:pPr>
                        <w:ind w:left="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FA36F6E" w14:textId="6A3741F0" w:rsidR="007C005D" w:rsidRDefault="007C005D" w:rsidP="002037C1">
      <w:pPr>
        <w:rPr>
          <w:color w:val="0070C0"/>
        </w:rPr>
      </w:pPr>
    </w:p>
    <w:p w14:paraId="5D6FB4D6" w14:textId="2B48FA0E" w:rsidR="00387663" w:rsidRDefault="004127E0" w:rsidP="008C3305">
      <w:pPr>
        <w:pStyle w:val="NumberedSubheading"/>
        <w:sectPr w:rsidR="00387663" w:rsidSect="008B53D6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52780D" wp14:editId="77AC6B43">
                <wp:simplePos x="0" y="0"/>
                <wp:positionH relativeFrom="column">
                  <wp:posOffset>4445</wp:posOffset>
                </wp:positionH>
                <wp:positionV relativeFrom="paragraph">
                  <wp:posOffset>1056005</wp:posOffset>
                </wp:positionV>
                <wp:extent cx="6852285" cy="605790"/>
                <wp:effectExtent l="0" t="0" r="5715" b="3810"/>
                <wp:wrapTopAndBottom/>
                <wp:docPr id="1566379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6057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1B9A76" w14:textId="5B72A1A7" w:rsidR="004127E0" w:rsidRDefault="004127E0" w:rsidP="004127E0">
                            <w:pPr>
                              <w:ind w:left="0"/>
                            </w:pPr>
                            <w:r w:rsidRPr="009F209D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 xml:space="preserve">Include signature of the team member responsible for implementing Energy Management Plan below. </w:t>
                            </w:r>
                            <w:r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>Examples include</w:t>
                            </w:r>
                            <w:r w:rsidRPr="009F209D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 xml:space="preserve"> the Property Manager, </w:t>
                            </w:r>
                            <w:proofErr w:type="gramStart"/>
                            <w:r w:rsidRPr="009F209D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>Building</w:t>
                            </w:r>
                            <w:proofErr w:type="gramEnd"/>
                            <w:r w:rsidRPr="009F209D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 xml:space="preserve"> owner, or </w:t>
                            </w:r>
                            <w:r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>Building Operator</w:t>
                            </w:r>
                            <w:r w:rsidRPr="009F209D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2780D" id="_x0000_s1030" type="#_x0000_t202" style="position:absolute;left:0;text-align:left;margin-left:.35pt;margin-top:83.15pt;width:539.55pt;height:47.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" fillcolor="#f2f2f2 [3052]" stroked="f" strokeweight=".5pt">
                <v:textbox>
                  <w:txbxContent>
                    <w:p w14:paraId="4E1B9A76" w14:textId="5B72A1A7" w:rsidR="004127E0" w:rsidRDefault="004127E0" w:rsidP="004127E0">
                      <w:pPr>
                        <w:ind w:left="0"/>
                      </w:pPr>
                      <w:r w:rsidRPr="009F209D">
                        <w:rPr>
                          <w:i/>
                          <w:iCs/>
                          <w:color w:val="595959" w:themeColor="text1" w:themeTint="A6"/>
                        </w:rPr>
                        <w:t xml:space="preserve">Include signature of the team member responsible for implementing Energy Management Plan below. </w:t>
                      </w:r>
                      <w:r>
                        <w:rPr>
                          <w:i/>
                          <w:iCs/>
                          <w:color w:val="595959" w:themeColor="text1" w:themeTint="A6"/>
                        </w:rPr>
                        <w:t>Examples include</w:t>
                      </w:r>
                      <w:r w:rsidRPr="009F209D">
                        <w:rPr>
                          <w:i/>
                          <w:iCs/>
                          <w:color w:val="595959" w:themeColor="text1" w:themeTint="A6"/>
                        </w:rPr>
                        <w:t xml:space="preserve"> the Property Manager, </w:t>
                      </w:r>
                      <w:proofErr w:type="gramStart"/>
                      <w:r w:rsidRPr="009F209D">
                        <w:rPr>
                          <w:i/>
                          <w:iCs/>
                          <w:color w:val="595959" w:themeColor="text1" w:themeTint="A6"/>
                        </w:rPr>
                        <w:t>Building</w:t>
                      </w:r>
                      <w:proofErr w:type="gramEnd"/>
                      <w:r w:rsidRPr="009F209D">
                        <w:rPr>
                          <w:i/>
                          <w:iCs/>
                          <w:color w:val="595959" w:themeColor="text1" w:themeTint="A6"/>
                        </w:rPr>
                        <w:t xml:space="preserve"> owner, or </w:t>
                      </w:r>
                      <w:r>
                        <w:rPr>
                          <w:i/>
                          <w:iCs/>
                          <w:color w:val="595959" w:themeColor="text1" w:themeTint="A6"/>
                        </w:rPr>
                        <w:t>Building Operator</w:t>
                      </w:r>
                      <w:r w:rsidRPr="009F209D">
                        <w:rPr>
                          <w:i/>
                          <w:iCs/>
                          <w:color w:val="595959" w:themeColor="text1" w:themeTint="A6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87773">
        <w:t>Time Period</w:t>
      </w:r>
    </w:p>
    <w:p w14:paraId="4DA39F3E" w14:textId="4A06E827" w:rsidR="00387663" w:rsidRDefault="004D6653" w:rsidP="004127E0">
      <w:pPr>
        <w:ind w:left="-283"/>
      </w:pPr>
      <w:r w:rsidRPr="00947108">
        <w:t xml:space="preserve">This plan was implemented on </w:t>
      </w:r>
      <w:r w:rsidR="004127E0">
        <w:rPr>
          <w:color w:val="0070C0"/>
        </w:rPr>
        <w:fldChar w:fldCharType="begin">
          <w:ffData>
            <w:name w:val="Text11"/>
            <w:enabled/>
            <w:calcOnExit w:val="0"/>
            <w:textInput>
              <w:default w:val="[Insert Date]"/>
            </w:textInput>
          </w:ffData>
        </w:fldChar>
      </w:r>
      <w:bookmarkStart w:id="24" w:name="Text11"/>
      <w:r w:rsidR="004127E0">
        <w:rPr>
          <w:color w:val="0070C0"/>
        </w:rPr>
        <w:instrText xml:space="preserve"> FORMTEXT </w:instrText>
      </w:r>
      <w:r w:rsidR="004127E0">
        <w:rPr>
          <w:color w:val="0070C0"/>
        </w:rPr>
      </w:r>
      <w:r w:rsidR="004127E0">
        <w:rPr>
          <w:color w:val="0070C0"/>
        </w:rPr>
        <w:fldChar w:fldCharType="separate"/>
      </w:r>
      <w:r w:rsidR="004127E0">
        <w:rPr>
          <w:noProof/>
          <w:color w:val="0070C0"/>
        </w:rPr>
        <w:t>[Insert Date]</w:t>
      </w:r>
      <w:r w:rsidR="004127E0">
        <w:rPr>
          <w:color w:val="0070C0"/>
        </w:rPr>
        <w:fldChar w:fldCharType="end"/>
      </w:r>
      <w:bookmarkEnd w:id="24"/>
      <w:r w:rsidRPr="00947108">
        <w:t xml:space="preserve"> and will be reviewed and updated at least once every five (5) yea</w:t>
      </w:r>
      <w:r w:rsidR="005C0E71">
        <w:t>rs</w:t>
      </w:r>
    </w:p>
    <w:p w14:paraId="6BC049F2" w14:textId="77777777" w:rsidR="00387663" w:rsidRDefault="00387663" w:rsidP="004127E0">
      <w:pPr>
        <w:ind w:left="-283"/>
        <w:rPr>
          <w:color w:val="0070C0"/>
        </w:rPr>
      </w:pPr>
    </w:p>
    <w:p w14:paraId="42CE90EE" w14:textId="19BAB127" w:rsidR="004127E0" w:rsidRPr="00FC2A46" w:rsidRDefault="004127E0" w:rsidP="004127E0">
      <w:pPr>
        <w:ind w:left="-283"/>
        <w:rPr>
          <w:color w:val="0070C0"/>
        </w:rPr>
        <w:sectPr w:rsidR="004127E0" w:rsidRPr="00FC2A46" w:rsidSect="00B176B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AD4BBA" w14:textId="77777777" w:rsidR="008C3305" w:rsidRDefault="008C3305" w:rsidP="004127E0">
      <w:pPr>
        <w:ind w:left="-283"/>
      </w:pPr>
    </w:p>
    <w:p w14:paraId="2A3B2148" w14:textId="2285CA44" w:rsidR="00D37E22" w:rsidRPr="004127E0" w:rsidRDefault="00D37E22" w:rsidP="004127E0">
      <w:pPr>
        <w:ind w:left="-283"/>
      </w:pPr>
      <w:r w:rsidRPr="004127E0">
        <w:t xml:space="preserve">Signature of </w:t>
      </w:r>
      <w:r w:rsidR="004127E0" w:rsidRPr="003B3397">
        <w:rPr>
          <w:color w:val="0070C0"/>
        </w:rPr>
        <w:fldChar w:fldCharType="begin">
          <w:ffData>
            <w:name w:val="Text12"/>
            <w:enabled/>
            <w:calcOnExit w:val="0"/>
            <w:textInput>
              <w:default w:val="[Property Manager] "/>
            </w:textInput>
          </w:ffData>
        </w:fldChar>
      </w:r>
      <w:bookmarkStart w:id="25" w:name="Text12"/>
      <w:r w:rsidR="004127E0" w:rsidRPr="003B3397">
        <w:rPr>
          <w:color w:val="0070C0"/>
        </w:rPr>
        <w:instrText xml:space="preserve"> FORMTEXT </w:instrText>
      </w:r>
      <w:r w:rsidR="004127E0" w:rsidRPr="003B3397">
        <w:rPr>
          <w:color w:val="0070C0"/>
        </w:rPr>
      </w:r>
      <w:r w:rsidR="004127E0" w:rsidRPr="003B3397">
        <w:rPr>
          <w:color w:val="0070C0"/>
        </w:rPr>
        <w:fldChar w:fldCharType="separate"/>
      </w:r>
      <w:r w:rsidR="004127E0" w:rsidRPr="003B3397">
        <w:rPr>
          <w:noProof/>
          <w:color w:val="0070C0"/>
        </w:rPr>
        <w:t xml:space="preserve">[Property Manager] </w:t>
      </w:r>
      <w:r w:rsidR="004127E0" w:rsidRPr="003B3397">
        <w:rPr>
          <w:color w:val="0070C0"/>
        </w:rPr>
        <w:fldChar w:fldCharType="end"/>
      </w:r>
      <w:bookmarkEnd w:id="25"/>
      <w:r w:rsidRPr="004127E0">
        <w:t>__________________________</w:t>
      </w:r>
      <w:r w:rsidR="009F209D" w:rsidRPr="004127E0">
        <w:t>_</w:t>
      </w:r>
      <w:r w:rsidRPr="004127E0">
        <w:tab/>
      </w:r>
      <w:r w:rsidRPr="004127E0">
        <w:tab/>
        <w:t xml:space="preserve">Date: </w:t>
      </w:r>
      <w:r w:rsidR="003B3397">
        <w:rPr>
          <w:color w:val="0070C0"/>
        </w:rPr>
        <w:fldChar w:fldCharType="begin">
          <w:ffData>
            <w:name w:val="Text13"/>
            <w:enabled/>
            <w:calcOnExit w:val="0"/>
            <w:textInput>
              <w:default w:val="01-Jan-2024"/>
            </w:textInput>
          </w:ffData>
        </w:fldChar>
      </w:r>
      <w:bookmarkStart w:id="26" w:name="Text13"/>
      <w:r w:rsidR="003B3397">
        <w:rPr>
          <w:color w:val="0070C0"/>
        </w:rPr>
        <w:instrText xml:space="preserve"> FORMTEXT </w:instrText>
      </w:r>
      <w:r w:rsidR="003B3397">
        <w:rPr>
          <w:color w:val="0070C0"/>
        </w:rPr>
      </w:r>
      <w:r w:rsidR="003B3397">
        <w:rPr>
          <w:color w:val="0070C0"/>
        </w:rPr>
        <w:fldChar w:fldCharType="separate"/>
      </w:r>
      <w:r w:rsidR="003B3397">
        <w:rPr>
          <w:noProof/>
          <w:color w:val="0070C0"/>
        </w:rPr>
        <w:t>01-Jan-2024</w:t>
      </w:r>
      <w:r w:rsidR="003B3397">
        <w:rPr>
          <w:color w:val="0070C0"/>
        </w:rPr>
        <w:fldChar w:fldCharType="end"/>
      </w:r>
      <w:bookmarkEnd w:id="26"/>
    </w:p>
    <w:p w14:paraId="32219273" w14:textId="77777777" w:rsidR="005537EC" w:rsidRDefault="005537EC" w:rsidP="00D37E22">
      <w:pPr>
        <w:tabs>
          <w:tab w:val="left" w:pos="7110"/>
        </w:tabs>
        <w:ind w:left="0"/>
        <w:rPr>
          <w:color w:val="0070C0"/>
        </w:rPr>
      </w:pPr>
    </w:p>
    <w:p w14:paraId="7FC5DD06" w14:textId="00238016" w:rsidR="005537EC" w:rsidRDefault="005537EC" w:rsidP="00D37E22">
      <w:pPr>
        <w:tabs>
          <w:tab w:val="left" w:pos="7110"/>
        </w:tabs>
        <w:ind w:left="0"/>
        <w:rPr>
          <w:color w:val="0070C0"/>
        </w:rPr>
      </w:pPr>
    </w:p>
    <w:p w14:paraId="6CF573A0" w14:textId="77777777" w:rsidR="005537EC" w:rsidRDefault="005537EC">
      <w:pPr>
        <w:spacing w:before="0" w:after="160" w:line="259" w:lineRule="auto"/>
        <w:ind w:left="0"/>
        <w:rPr>
          <w:color w:val="0070C0"/>
        </w:rPr>
      </w:pPr>
      <w:r>
        <w:rPr>
          <w:color w:val="0070C0"/>
        </w:rPr>
        <w:br w:type="page"/>
      </w:r>
    </w:p>
    <w:p w14:paraId="6BEDF2E2" w14:textId="77777777" w:rsidR="005537EC" w:rsidRDefault="005537EC" w:rsidP="00D37E22">
      <w:pPr>
        <w:tabs>
          <w:tab w:val="left" w:pos="7110"/>
        </w:tabs>
        <w:ind w:left="0"/>
        <w:rPr>
          <w:color w:val="0070C0"/>
        </w:rPr>
        <w:sectPr w:rsidR="005537EC" w:rsidSect="00B176B3">
          <w:headerReference w:type="default" r:id="rId20"/>
          <w:footerReference w:type="default" r:id="rId21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2439DB4" w14:textId="722E9605" w:rsidR="005537EC" w:rsidRPr="008C3305" w:rsidRDefault="005537EC" w:rsidP="00106F78">
      <w:pPr>
        <w:tabs>
          <w:tab w:val="left" w:pos="4005"/>
        </w:tabs>
        <w:ind w:left="0"/>
        <w:rPr>
          <w:b/>
          <w:bCs/>
          <w:u w:val="single"/>
          <w:vertAlign w:val="superscript"/>
        </w:rPr>
      </w:pPr>
      <w:r w:rsidRPr="008C3305">
        <w:rPr>
          <w:b/>
          <w:bCs/>
          <w:u w:val="single"/>
        </w:rPr>
        <w:lastRenderedPageBreak/>
        <w:t xml:space="preserve">Energy Management </w:t>
      </w:r>
      <w:r w:rsidR="002A5F78" w:rsidRPr="008C3305">
        <w:rPr>
          <w:b/>
          <w:bCs/>
          <w:u w:val="single"/>
        </w:rPr>
        <w:t>Roadmap</w:t>
      </w:r>
      <w:r w:rsidR="00AB317E" w:rsidRPr="008C3305">
        <w:rPr>
          <w:b/>
          <w:bCs/>
          <w:u w:val="single"/>
          <w:vertAlign w:val="superscript"/>
        </w:rPr>
        <w:t>2</w:t>
      </w:r>
    </w:p>
    <w:tbl>
      <w:tblPr>
        <w:tblStyle w:val="TableGrid"/>
        <w:tblpPr w:leftFromText="180" w:rightFromText="180" w:vertAnchor="page" w:horzAnchor="margin" w:tblpXSpec="center" w:tblpY="2566"/>
        <w:tblW w:w="14533" w:type="dxa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454"/>
        <w:gridCol w:w="1769"/>
        <w:gridCol w:w="1724"/>
        <w:gridCol w:w="1824"/>
        <w:gridCol w:w="1787"/>
        <w:gridCol w:w="1547"/>
        <w:gridCol w:w="2324"/>
        <w:gridCol w:w="1531"/>
        <w:gridCol w:w="1573"/>
      </w:tblGrid>
      <w:tr w:rsidR="003B3397" w:rsidRPr="008E6063" w14:paraId="560D1E75" w14:textId="77777777" w:rsidTr="008C3305">
        <w:trPr>
          <w:trHeight w:val="189"/>
          <w:tblHeader/>
        </w:trPr>
        <w:tc>
          <w:tcPr>
            <w:tcW w:w="454" w:type="dxa"/>
            <w:shd w:val="clear" w:color="auto" w:fill="2D5423" w:themeFill="accent2" w:themeFillShade="80"/>
          </w:tcPr>
          <w:p w14:paraId="2AC97A69" w14:textId="77777777" w:rsidR="00106F78" w:rsidRPr="008E6063" w:rsidRDefault="00106F78" w:rsidP="00B941A5">
            <w:pPr>
              <w:spacing w:before="0"/>
              <w:ind w:left="0"/>
              <w:rPr>
                <w:b/>
                <w:color w:val="FFFFFF" w:themeColor="background1"/>
                <w:sz w:val="16"/>
              </w:rPr>
            </w:pPr>
            <w:proofErr w:type="spellStart"/>
            <w:r w:rsidRPr="008E6063">
              <w:rPr>
                <w:b/>
                <w:color w:val="FFFFFF" w:themeColor="background1"/>
                <w:sz w:val="16"/>
              </w:rPr>
              <w:t>Lvl</w:t>
            </w:r>
            <w:proofErr w:type="spellEnd"/>
          </w:p>
        </w:tc>
        <w:tc>
          <w:tcPr>
            <w:tcW w:w="1769" w:type="dxa"/>
            <w:shd w:val="clear" w:color="auto" w:fill="2D5423" w:themeFill="accent2" w:themeFillShade="80"/>
          </w:tcPr>
          <w:p w14:paraId="0E69C72B" w14:textId="77777777" w:rsidR="00106F78" w:rsidRPr="008E6063" w:rsidRDefault="00106F78" w:rsidP="00B941A5">
            <w:pPr>
              <w:spacing w:before="0"/>
              <w:ind w:left="0"/>
              <w:rPr>
                <w:b/>
                <w:color w:val="FFFFFF" w:themeColor="background1"/>
                <w:sz w:val="16"/>
              </w:rPr>
            </w:pPr>
            <w:r w:rsidRPr="008E6063">
              <w:rPr>
                <w:b/>
                <w:color w:val="FFFFFF" w:themeColor="background1"/>
                <w:sz w:val="16"/>
              </w:rPr>
              <w:t>Commitment</w:t>
            </w:r>
          </w:p>
        </w:tc>
        <w:tc>
          <w:tcPr>
            <w:tcW w:w="1724" w:type="dxa"/>
            <w:shd w:val="clear" w:color="auto" w:fill="2D5423" w:themeFill="accent2" w:themeFillShade="80"/>
          </w:tcPr>
          <w:p w14:paraId="0B0A78DE" w14:textId="77777777" w:rsidR="00106F78" w:rsidRPr="008E6063" w:rsidRDefault="00106F78" w:rsidP="00B941A5">
            <w:pPr>
              <w:spacing w:before="0"/>
              <w:ind w:left="0"/>
              <w:rPr>
                <w:b/>
                <w:color w:val="FFFFFF" w:themeColor="background1"/>
                <w:sz w:val="16"/>
              </w:rPr>
            </w:pPr>
            <w:r w:rsidRPr="008E6063">
              <w:rPr>
                <w:b/>
                <w:color w:val="FFFFFF" w:themeColor="background1"/>
                <w:sz w:val="16"/>
              </w:rPr>
              <w:t>Planning</w:t>
            </w:r>
          </w:p>
        </w:tc>
        <w:tc>
          <w:tcPr>
            <w:tcW w:w="1824" w:type="dxa"/>
            <w:shd w:val="clear" w:color="auto" w:fill="2D5423" w:themeFill="accent2" w:themeFillShade="80"/>
          </w:tcPr>
          <w:p w14:paraId="2BCB91A0" w14:textId="77777777" w:rsidR="00106F78" w:rsidRPr="008E6063" w:rsidRDefault="00106F78" w:rsidP="00B941A5">
            <w:pPr>
              <w:spacing w:before="0"/>
              <w:ind w:left="0"/>
              <w:rPr>
                <w:b/>
                <w:color w:val="FFFFFF" w:themeColor="background1"/>
                <w:sz w:val="16"/>
              </w:rPr>
            </w:pPr>
            <w:r w:rsidRPr="008E6063">
              <w:rPr>
                <w:b/>
                <w:color w:val="FFFFFF" w:themeColor="background1"/>
                <w:sz w:val="16"/>
              </w:rPr>
              <w:t>Organization</w:t>
            </w:r>
          </w:p>
        </w:tc>
        <w:tc>
          <w:tcPr>
            <w:tcW w:w="1787" w:type="dxa"/>
            <w:shd w:val="clear" w:color="auto" w:fill="2D5423" w:themeFill="accent2" w:themeFillShade="80"/>
          </w:tcPr>
          <w:p w14:paraId="3B9E6AB6" w14:textId="77777777" w:rsidR="00106F78" w:rsidRPr="008E6063" w:rsidRDefault="00106F78" w:rsidP="00B941A5">
            <w:pPr>
              <w:spacing w:before="0"/>
              <w:ind w:left="0"/>
              <w:rPr>
                <w:b/>
                <w:color w:val="FFFFFF" w:themeColor="background1"/>
                <w:sz w:val="16"/>
              </w:rPr>
            </w:pPr>
            <w:r w:rsidRPr="008E6063">
              <w:rPr>
                <w:b/>
                <w:color w:val="FFFFFF" w:themeColor="background1"/>
                <w:sz w:val="16"/>
              </w:rPr>
              <w:t>Projects</w:t>
            </w:r>
          </w:p>
        </w:tc>
        <w:tc>
          <w:tcPr>
            <w:tcW w:w="1547" w:type="dxa"/>
            <w:shd w:val="clear" w:color="auto" w:fill="2D5423" w:themeFill="accent2" w:themeFillShade="80"/>
          </w:tcPr>
          <w:p w14:paraId="47709BD0" w14:textId="77777777" w:rsidR="00106F78" w:rsidRPr="008E6063" w:rsidRDefault="00106F78" w:rsidP="00B941A5">
            <w:pPr>
              <w:spacing w:before="0"/>
              <w:ind w:left="0"/>
              <w:rPr>
                <w:b/>
                <w:color w:val="FFFFFF" w:themeColor="background1"/>
                <w:sz w:val="16"/>
              </w:rPr>
            </w:pPr>
            <w:r w:rsidRPr="008E6063">
              <w:rPr>
                <w:b/>
                <w:color w:val="FFFFFF" w:themeColor="background1"/>
                <w:sz w:val="16"/>
              </w:rPr>
              <w:t>Financing</w:t>
            </w:r>
          </w:p>
        </w:tc>
        <w:tc>
          <w:tcPr>
            <w:tcW w:w="2324" w:type="dxa"/>
            <w:shd w:val="clear" w:color="auto" w:fill="2D5423" w:themeFill="accent2" w:themeFillShade="80"/>
          </w:tcPr>
          <w:p w14:paraId="46165048" w14:textId="77777777" w:rsidR="00106F78" w:rsidRPr="008E6063" w:rsidRDefault="00106F78" w:rsidP="00B941A5">
            <w:pPr>
              <w:spacing w:before="0"/>
              <w:ind w:left="0"/>
              <w:rPr>
                <w:b/>
                <w:color w:val="FFFFFF" w:themeColor="background1"/>
                <w:sz w:val="16"/>
              </w:rPr>
            </w:pPr>
            <w:r w:rsidRPr="008E6063">
              <w:rPr>
                <w:b/>
                <w:color w:val="FFFFFF" w:themeColor="background1"/>
                <w:sz w:val="16"/>
              </w:rPr>
              <w:t>Tracking</w:t>
            </w:r>
          </w:p>
        </w:tc>
        <w:tc>
          <w:tcPr>
            <w:tcW w:w="1531" w:type="dxa"/>
            <w:shd w:val="clear" w:color="auto" w:fill="2D5423" w:themeFill="accent2" w:themeFillShade="80"/>
          </w:tcPr>
          <w:p w14:paraId="6112AC33" w14:textId="77777777" w:rsidR="00106F78" w:rsidRPr="008E6063" w:rsidRDefault="00106F78" w:rsidP="00B941A5">
            <w:pPr>
              <w:spacing w:before="0"/>
              <w:ind w:left="0"/>
              <w:rPr>
                <w:b/>
                <w:color w:val="FFFFFF" w:themeColor="background1"/>
                <w:sz w:val="16"/>
              </w:rPr>
            </w:pPr>
            <w:r w:rsidRPr="008E6063">
              <w:rPr>
                <w:b/>
                <w:color w:val="FFFFFF" w:themeColor="background1"/>
                <w:sz w:val="16"/>
              </w:rPr>
              <w:t>Communication</w:t>
            </w:r>
          </w:p>
        </w:tc>
        <w:tc>
          <w:tcPr>
            <w:tcW w:w="1573" w:type="dxa"/>
            <w:shd w:val="clear" w:color="auto" w:fill="2D5423" w:themeFill="accent2" w:themeFillShade="80"/>
          </w:tcPr>
          <w:p w14:paraId="24651CC3" w14:textId="77777777" w:rsidR="00106F78" w:rsidRPr="008E6063" w:rsidRDefault="00106F78" w:rsidP="00B941A5">
            <w:pPr>
              <w:spacing w:before="0"/>
              <w:ind w:left="0"/>
              <w:rPr>
                <w:b/>
                <w:color w:val="FFFFFF" w:themeColor="background1"/>
                <w:sz w:val="16"/>
              </w:rPr>
            </w:pPr>
            <w:r w:rsidRPr="008E6063">
              <w:rPr>
                <w:b/>
                <w:color w:val="FFFFFF" w:themeColor="background1"/>
                <w:sz w:val="16"/>
              </w:rPr>
              <w:t>Training</w:t>
            </w:r>
          </w:p>
        </w:tc>
      </w:tr>
      <w:tr w:rsidR="003B3397" w:rsidRPr="008F1077" w14:paraId="7EEDF9C3" w14:textId="77777777" w:rsidTr="008C3305">
        <w:trPr>
          <w:trHeight w:val="1843"/>
        </w:trPr>
        <w:tc>
          <w:tcPr>
            <w:tcW w:w="454" w:type="dxa"/>
            <w:shd w:val="clear" w:color="auto" w:fill="5AA846" w:themeFill="accent2"/>
          </w:tcPr>
          <w:p w14:paraId="5056627E" w14:textId="77777777" w:rsidR="00106F78" w:rsidRPr="008F1077" w:rsidRDefault="00106F78" w:rsidP="00B941A5">
            <w:pPr>
              <w:spacing w:before="0"/>
              <w:ind w:left="0"/>
              <w:rPr>
                <w:b/>
                <w:color w:val="FFFFFF" w:themeColor="background1"/>
                <w:sz w:val="24"/>
                <w:szCs w:val="14"/>
              </w:rPr>
            </w:pPr>
            <w:r w:rsidRPr="008F1077">
              <w:rPr>
                <w:b/>
                <w:color w:val="FFFFFF" w:themeColor="background1"/>
                <w:sz w:val="24"/>
                <w:szCs w:val="14"/>
              </w:rPr>
              <w:t>5</w:t>
            </w:r>
          </w:p>
        </w:tc>
        <w:tc>
          <w:tcPr>
            <w:tcW w:w="1769" w:type="dxa"/>
            <w:shd w:val="clear" w:color="auto" w:fill="DCEFD8" w:themeFill="accent2" w:themeFillTint="33"/>
          </w:tcPr>
          <w:p w14:paraId="1D0D5C82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An energy management plan exists that has clear energy and carbon reduction targets, has the commitment of senior management, and is communicated broadly.</w:t>
            </w:r>
          </w:p>
        </w:tc>
        <w:tc>
          <w:tcPr>
            <w:tcW w:w="1724" w:type="dxa"/>
            <w:shd w:val="clear" w:color="auto" w:fill="DCEFD8" w:themeFill="accent2" w:themeFillTint="33"/>
          </w:tcPr>
          <w:p w14:paraId="24A2ADD0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A comprehensive energy management plan covers all major practice categories, defines how targets will be achieved and is implemented by all departments with full support from senior management.</w:t>
            </w:r>
          </w:p>
        </w:tc>
        <w:tc>
          <w:tcPr>
            <w:tcW w:w="1824" w:type="dxa"/>
          </w:tcPr>
          <w:p w14:paraId="1BBBDBB6" w14:textId="77777777" w:rsidR="00106F78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Energy management is fully integrated into the management structure with clear delegation of responsibility for energy consumption.</w:t>
            </w:r>
          </w:p>
          <w:p w14:paraId="43264864" w14:textId="77777777" w:rsidR="00353392" w:rsidRDefault="00353392" w:rsidP="00B941A5">
            <w:pPr>
              <w:spacing w:before="0"/>
              <w:ind w:left="0"/>
              <w:rPr>
                <w:sz w:val="14"/>
                <w:szCs w:val="12"/>
              </w:rPr>
            </w:pPr>
          </w:p>
          <w:p w14:paraId="0FF2BC16" w14:textId="17383417" w:rsidR="00353392" w:rsidRPr="00B941A5" w:rsidRDefault="00353392" w:rsidP="00B941A5">
            <w:pPr>
              <w:spacing w:before="0"/>
              <w:ind w:left="0"/>
              <w:rPr>
                <w:sz w:val="14"/>
                <w:szCs w:val="12"/>
              </w:rPr>
            </w:pPr>
            <w:r>
              <w:rPr>
                <w:color w:val="FF0000"/>
                <w:sz w:val="14"/>
                <w:szCs w:val="12"/>
              </w:rPr>
              <w:t>See E4.3 – Data Monitoring</w:t>
            </w:r>
          </w:p>
        </w:tc>
        <w:tc>
          <w:tcPr>
            <w:tcW w:w="1787" w:type="dxa"/>
          </w:tcPr>
          <w:p w14:paraId="607E1542" w14:textId="77777777" w:rsidR="00106F78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Identification of capital, </w:t>
            </w:r>
            <w:proofErr w:type="spellStart"/>
            <w:r w:rsidRPr="00B941A5">
              <w:rPr>
                <w:sz w:val="14"/>
                <w:szCs w:val="12"/>
              </w:rPr>
              <w:t>behavioural</w:t>
            </w:r>
            <w:proofErr w:type="spellEnd"/>
            <w:r w:rsidRPr="00B941A5">
              <w:rPr>
                <w:sz w:val="14"/>
                <w:szCs w:val="12"/>
              </w:rPr>
              <w:t>, operational and maintenance projects, development of business cases and implementation are ongoing.</w:t>
            </w:r>
          </w:p>
          <w:p w14:paraId="523C9233" w14:textId="77777777" w:rsidR="00047383" w:rsidRDefault="00047383" w:rsidP="00B941A5">
            <w:pPr>
              <w:spacing w:before="0"/>
              <w:ind w:left="0"/>
              <w:rPr>
                <w:sz w:val="14"/>
                <w:szCs w:val="12"/>
              </w:rPr>
            </w:pPr>
          </w:p>
          <w:p w14:paraId="6E266252" w14:textId="6DBE2AE9" w:rsidR="00047383" w:rsidRPr="00B941A5" w:rsidRDefault="00047383" w:rsidP="00B941A5">
            <w:pPr>
              <w:spacing w:before="0"/>
              <w:ind w:left="0"/>
              <w:rPr>
                <w:sz w:val="14"/>
                <w:szCs w:val="12"/>
              </w:rPr>
            </w:pPr>
            <w:r>
              <w:rPr>
                <w:color w:val="FF0000"/>
                <w:sz w:val="14"/>
                <w:szCs w:val="12"/>
              </w:rPr>
              <w:t xml:space="preserve">See </w:t>
            </w:r>
            <w:r w:rsidRPr="00047383">
              <w:rPr>
                <w:color w:val="FF0000"/>
                <w:sz w:val="14"/>
                <w:szCs w:val="12"/>
              </w:rPr>
              <w:t>E2.2 – Capital Plan</w:t>
            </w:r>
          </w:p>
        </w:tc>
        <w:tc>
          <w:tcPr>
            <w:tcW w:w="1547" w:type="dxa"/>
          </w:tcPr>
          <w:p w14:paraId="59613E04" w14:textId="77777777" w:rsidR="00106F78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Investment criteria, financing mechanisms and commitment to implement energy efficiency and carbon reduction projects are clearly defined.</w:t>
            </w:r>
          </w:p>
          <w:p w14:paraId="283243A9" w14:textId="77777777" w:rsidR="00CD243C" w:rsidRDefault="00CD243C" w:rsidP="00B941A5">
            <w:pPr>
              <w:spacing w:before="0"/>
              <w:ind w:left="0"/>
              <w:rPr>
                <w:sz w:val="14"/>
                <w:szCs w:val="12"/>
              </w:rPr>
            </w:pPr>
          </w:p>
          <w:p w14:paraId="5196C4D2" w14:textId="49426979" w:rsidR="00CD243C" w:rsidRPr="00B941A5" w:rsidRDefault="00CD243C" w:rsidP="00B941A5">
            <w:pPr>
              <w:spacing w:before="0"/>
              <w:ind w:left="0"/>
              <w:rPr>
                <w:sz w:val="14"/>
                <w:szCs w:val="12"/>
              </w:rPr>
            </w:pPr>
          </w:p>
        </w:tc>
        <w:tc>
          <w:tcPr>
            <w:tcW w:w="2324" w:type="dxa"/>
          </w:tcPr>
          <w:p w14:paraId="2860E259" w14:textId="77777777" w:rsidR="00106F78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An energy and carbon accounting system sets targets, forecasts use, monitors use against a baseline and the forecast, and identifies faults. Savings are tracked at a project and system level by using submeters. Performance is benchmarked.</w:t>
            </w:r>
          </w:p>
          <w:p w14:paraId="2C804FBD" w14:textId="77777777" w:rsidR="00EB6BB7" w:rsidRDefault="00EB6BB7" w:rsidP="00B941A5">
            <w:pPr>
              <w:spacing w:before="0"/>
              <w:ind w:left="0"/>
              <w:rPr>
                <w:sz w:val="14"/>
                <w:szCs w:val="12"/>
              </w:rPr>
            </w:pPr>
          </w:p>
          <w:p w14:paraId="05213947" w14:textId="77777777" w:rsidR="00EB6BB7" w:rsidRDefault="00EB6BB7" w:rsidP="00B941A5">
            <w:pPr>
              <w:spacing w:before="0"/>
              <w:ind w:left="0"/>
              <w:rPr>
                <w:color w:val="FF0000"/>
                <w:sz w:val="14"/>
                <w:szCs w:val="12"/>
              </w:rPr>
            </w:pPr>
            <w:r>
              <w:rPr>
                <w:color w:val="FF0000"/>
                <w:sz w:val="14"/>
                <w:szCs w:val="12"/>
              </w:rPr>
              <w:t>See E3.2a – Benchmarking Carbon Emissions</w:t>
            </w:r>
          </w:p>
          <w:p w14:paraId="39E3F884" w14:textId="77777777" w:rsidR="00FF2636" w:rsidRDefault="00FF2636" w:rsidP="00B941A5">
            <w:pPr>
              <w:spacing w:before="0"/>
              <w:ind w:left="0"/>
              <w:rPr>
                <w:color w:val="FF0000"/>
                <w:sz w:val="14"/>
                <w:szCs w:val="12"/>
              </w:rPr>
            </w:pPr>
          </w:p>
          <w:p w14:paraId="20098ED2" w14:textId="669F03BA" w:rsidR="00FF2636" w:rsidRPr="00B941A5" w:rsidRDefault="00FF2636" w:rsidP="00B941A5">
            <w:pPr>
              <w:spacing w:before="0"/>
              <w:ind w:left="0"/>
              <w:rPr>
                <w:sz w:val="14"/>
                <w:szCs w:val="12"/>
              </w:rPr>
            </w:pPr>
            <w:r>
              <w:rPr>
                <w:color w:val="FF0000"/>
                <w:sz w:val="14"/>
                <w:szCs w:val="12"/>
              </w:rPr>
              <w:t>See E5.2 – Conservation Achieved</w:t>
            </w:r>
          </w:p>
        </w:tc>
        <w:tc>
          <w:tcPr>
            <w:tcW w:w="1531" w:type="dxa"/>
          </w:tcPr>
          <w:p w14:paraId="4C7BA002" w14:textId="77777777" w:rsidR="00106F78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The value of energy efficiency and carbon reduction and the performance of energy management are reported and marketed, both within the organization and outside, continuously.</w:t>
            </w:r>
          </w:p>
          <w:p w14:paraId="17AC3899" w14:textId="77777777" w:rsidR="005178AA" w:rsidRDefault="005178AA" w:rsidP="00B941A5">
            <w:pPr>
              <w:spacing w:before="0"/>
              <w:ind w:left="0"/>
              <w:rPr>
                <w:sz w:val="14"/>
                <w:szCs w:val="12"/>
              </w:rPr>
            </w:pPr>
          </w:p>
          <w:p w14:paraId="1F075A9C" w14:textId="77777777" w:rsidR="005178AA" w:rsidRDefault="005178AA" w:rsidP="00B941A5">
            <w:pPr>
              <w:spacing w:before="0"/>
              <w:ind w:left="0"/>
              <w:rPr>
                <w:color w:val="FF0000"/>
                <w:sz w:val="14"/>
                <w:szCs w:val="12"/>
              </w:rPr>
            </w:pPr>
            <w:r>
              <w:rPr>
                <w:color w:val="FF0000"/>
                <w:sz w:val="14"/>
                <w:szCs w:val="12"/>
              </w:rPr>
              <w:t>See E3.3 – Third Party Recognition</w:t>
            </w:r>
          </w:p>
          <w:p w14:paraId="29B8E2A9" w14:textId="3E792C26" w:rsidR="00FF2636" w:rsidRPr="00B941A5" w:rsidRDefault="00FF2636" w:rsidP="00B941A5">
            <w:pPr>
              <w:spacing w:before="0"/>
              <w:ind w:left="0"/>
              <w:rPr>
                <w:sz w:val="14"/>
                <w:szCs w:val="12"/>
              </w:rPr>
            </w:pPr>
          </w:p>
        </w:tc>
        <w:tc>
          <w:tcPr>
            <w:tcW w:w="1573" w:type="dxa"/>
          </w:tcPr>
          <w:p w14:paraId="656DD317" w14:textId="77777777" w:rsidR="00106F78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Senior management, building operators and staff or tenants are trained to fully support energy performance.</w:t>
            </w:r>
          </w:p>
          <w:p w14:paraId="03F86C6C" w14:textId="77777777" w:rsidR="006B1296" w:rsidRDefault="006B1296" w:rsidP="00B941A5">
            <w:pPr>
              <w:spacing w:before="0"/>
              <w:ind w:left="0"/>
              <w:rPr>
                <w:sz w:val="14"/>
                <w:szCs w:val="12"/>
              </w:rPr>
            </w:pPr>
          </w:p>
          <w:p w14:paraId="34DC351A" w14:textId="73AEAFC8" w:rsidR="006B1296" w:rsidRPr="00B941A5" w:rsidRDefault="006B1296" w:rsidP="00B941A5">
            <w:pPr>
              <w:spacing w:before="0"/>
              <w:ind w:left="0"/>
              <w:rPr>
                <w:sz w:val="14"/>
                <w:szCs w:val="12"/>
              </w:rPr>
            </w:pPr>
          </w:p>
        </w:tc>
      </w:tr>
      <w:tr w:rsidR="003B3397" w:rsidRPr="008F1077" w14:paraId="53552DD2" w14:textId="77777777" w:rsidTr="008C3305">
        <w:trPr>
          <w:trHeight w:val="1478"/>
        </w:trPr>
        <w:tc>
          <w:tcPr>
            <w:tcW w:w="454" w:type="dxa"/>
            <w:shd w:val="clear" w:color="auto" w:fill="5AA846" w:themeFill="accent2"/>
          </w:tcPr>
          <w:p w14:paraId="0A93AD72" w14:textId="77777777" w:rsidR="00106F78" w:rsidRPr="008F1077" w:rsidRDefault="00106F78" w:rsidP="00B941A5">
            <w:pPr>
              <w:spacing w:before="0"/>
              <w:ind w:left="0"/>
              <w:rPr>
                <w:b/>
                <w:color w:val="FFFFFF" w:themeColor="background1"/>
                <w:sz w:val="24"/>
                <w:szCs w:val="14"/>
              </w:rPr>
            </w:pPr>
            <w:r w:rsidRPr="008F1077">
              <w:rPr>
                <w:b/>
                <w:color w:val="FFFFFF" w:themeColor="background1"/>
                <w:sz w:val="24"/>
                <w:szCs w:val="14"/>
              </w:rPr>
              <w:t>4</w:t>
            </w:r>
          </w:p>
        </w:tc>
        <w:tc>
          <w:tcPr>
            <w:tcW w:w="1769" w:type="dxa"/>
          </w:tcPr>
          <w:p w14:paraId="5E71AEC7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A formal energy management plan exists but lacks active commitment from senior management.</w:t>
            </w:r>
          </w:p>
        </w:tc>
        <w:tc>
          <w:tcPr>
            <w:tcW w:w="1724" w:type="dxa"/>
          </w:tcPr>
          <w:p w14:paraId="4A4AE341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All departments are represented on the planning team with some senior management support.</w:t>
            </w:r>
          </w:p>
        </w:tc>
        <w:tc>
          <w:tcPr>
            <w:tcW w:w="1824" w:type="dxa"/>
          </w:tcPr>
          <w:p w14:paraId="35FD2216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An energy committee is used as the main channel of communications along with direct contact with major energy users.</w:t>
            </w:r>
          </w:p>
        </w:tc>
        <w:tc>
          <w:tcPr>
            <w:tcW w:w="1787" w:type="dxa"/>
            <w:shd w:val="clear" w:color="auto" w:fill="DCEFD8" w:themeFill="accent2" w:themeFillTint="33"/>
          </w:tcPr>
          <w:p w14:paraId="4B1167EE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There is formalized but infrequent identification of energy opportunities, basic business cases and implementation.</w:t>
            </w:r>
          </w:p>
        </w:tc>
        <w:tc>
          <w:tcPr>
            <w:tcW w:w="1547" w:type="dxa"/>
          </w:tcPr>
          <w:p w14:paraId="75CCE94E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</w:t>
            </w:r>
            <w:proofErr w:type="gramStart"/>
            <w:r w:rsidRPr="00B941A5">
              <w:rPr>
                <w:sz w:val="14"/>
                <w:szCs w:val="12"/>
              </w:rPr>
              <w:t>Life-cycle</w:t>
            </w:r>
            <w:proofErr w:type="gramEnd"/>
            <w:r w:rsidRPr="00B941A5">
              <w:rPr>
                <w:sz w:val="14"/>
                <w:szCs w:val="12"/>
              </w:rPr>
              <w:t xml:space="preserve"> costing and/or internal rate of return investment criteria are used.</w:t>
            </w:r>
          </w:p>
        </w:tc>
        <w:tc>
          <w:tcPr>
            <w:tcW w:w="2324" w:type="dxa"/>
          </w:tcPr>
          <w:p w14:paraId="3EA931D7" w14:textId="77777777" w:rsidR="00106F78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Facility-level performance is monitored against a baseline and benchmarked by using key performance indicators. Results from major projects are measured.</w:t>
            </w:r>
          </w:p>
          <w:p w14:paraId="580C0536" w14:textId="77777777" w:rsidR="00045700" w:rsidRDefault="00045700" w:rsidP="00B941A5">
            <w:pPr>
              <w:spacing w:before="0"/>
              <w:ind w:left="0"/>
              <w:rPr>
                <w:sz w:val="14"/>
                <w:szCs w:val="12"/>
              </w:rPr>
            </w:pPr>
          </w:p>
          <w:p w14:paraId="511F38FD" w14:textId="6030D20A" w:rsidR="00045700" w:rsidRPr="00B941A5" w:rsidRDefault="00045700" w:rsidP="00B941A5">
            <w:pPr>
              <w:spacing w:before="0"/>
              <w:ind w:left="0"/>
              <w:rPr>
                <w:sz w:val="14"/>
                <w:szCs w:val="12"/>
              </w:rPr>
            </w:pPr>
            <w:r>
              <w:rPr>
                <w:color w:val="FF0000"/>
                <w:sz w:val="14"/>
                <w:szCs w:val="12"/>
              </w:rPr>
              <w:t>See E3.1a – Benchmarking Energy Use</w:t>
            </w:r>
          </w:p>
        </w:tc>
        <w:tc>
          <w:tcPr>
            <w:tcW w:w="1531" w:type="dxa"/>
          </w:tcPr>
          <w:p w14:paraId="35DA323B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An ongoing program of staff and tenant awareness exists, and progress is reported through regular publicity campaigns.</w:t>
            </w:r>
          </w:p>
        </w:tc>
        <w:tc>
          <w:tcPr>
            <w:tcW w:w="1573" w:type="dxa"/>
          </w:tcPr>
          <w:p w14:paraId="0EC5BFA1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Senior management or staff and tenants have received ad hoc training. Building operators are fully trained to support energy performance.</w:t>
            </w:r>
          </w:p>
        </w:tc>
      </w:tr>
      <w:tr w:rsidR="003B3397" w:rsidRPr="008F1077" w14:paraId="691C60B4" w14:textId="77777777" w:rsidTr="008C3305">
        <w:trPr>
          <w:trHeight w:val="1115"/>
        </w:trPr>
        <w:tc>
          <w:tcPr>
            <w:tcW w:w="454" w:type="dxa"/>
            <w:shd w:val="clear" w:color="auto" w:fill="5AA846" w:themeFill="accent2"/>
          </w:tcPr>
          <w:p w14:paraId="05CBC32F" w14:textId="77777777" w:rsidR="00106F78" w:rsidRPr="008F1077" w:rsidRDefault="00106F78" w:rsidP="00B941A5">
            <w:pPr>
              <w:spacing w:before="0"/>
              <w:ind w:left="0"/>
              <w:rPr>
                <w:b/>
                <w:color w:val="FFFFFF" w:themeColor="background1"/>
                <w:sz w:val="24"/>
                <w:szCs w:val="14"/>
              </w:rPr>
            </w:pPr>
            <w:r w:rsidRPr="008F1077">
              <w:rPr>
                <w:b/>
                <w:color w:val="FFFFFF" w:themeColor="background1"/>
                <w:sz w:val="24"/>
                <w:szCs w:val="14"/>
              </w:rPr>
              <w:t>3</w:t>
            </w:r>
          </w:p>
        </w:tc>
        <w:tc>
          <w:tcPr>
            <w:tcW w:w="1769" w:type="dxa"/>
          </w:tcPr>
          <w:p w14:paraId="750B9925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The energy management plan set by the energy manager, energy committee or equivalent has not been adopted.</w:t>
            </w:r>
          </w:p>
        </w:tc>
        <w:tc>
          <w:tcPr>
            <w:tcW w:w="1724" w:type="dxa"/>
          </w:tcPr>
          <w:p w14:paraId="58FF0DB0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Only technical people or technical managers are involved in developing an energy management plan.</w:t>
            </w:r>
          </w:p>
        </w:tc>
        <w:tc>
          <w:tcPr>
            <w:tcW w:w="1824" w:type="dxa"/>
          </w:tcPr>
          <w:p w14:paraId="4BBCEC7B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An energy manager is in place but has no clear responsibility or authority.</w:t>
            </w:r>
          </w:p>
        </w:tc>
        <w:tc>
          <w:tcPr>
            <w:tcW w:w="1787" w:type="dxa"/>
          </w:tcPr>
          <w:p w14:paraId="29C918D4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Development of energy savings opportunities is ad hoc and infrequent. There is only selected implementation.</w:t>
            </w:r>
          </w:p>
        </w:tc>
        <w:tc>
          <w:tcPr>
            <w:tcW w:w="1547" w:type="dxa"/>
            <w:shd w:val="clear" w:color="auto" w:fill="DCEFD8" w:themeFill="accent2" w:themeFillTint="33"/>
          </w:tcPr>
          <w:p w14:paraId="22CA574E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Investments are based on short-term or simple payback criteria only, with no consideration for life-cycle costing.</w:t>
            </w:r>
          </w:p>
        </w:tc>
        <w:tc>
          <w:tcPr>
            <w:tcW w:w="2324" w:type="dxa"/>
          </w:tcPr>
          <w:p w14:paraId="34001386" w14:textId="77777777" w:rsidR="00106F78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Facility-level performance is monitored against a baseline by using utility data with ad hoc use of findings. No benchmarking is done.</w:t>
            </w:r>
          </w:p>
          <w:p w14:paraId="1617DFBA" w14:textId="77777777" w:rsidR="00970387" w:rsidRDefault="00970387" w:rsidP="00B941A5">
            <w:pPr>
              <w:spacing w:before="0"/>
              <w:ind w:left="0"/>
              <w:rPr>
                <w:sz w:val="14"/>
                <w:szCs w:val="12"/>
              </w:rPr>
            </w:pPr>
          </w:p>
          <w:p w14:paraId="47842074" w14:textId="1638EC3D" w:rsidR="00970387" w:rsidRPr="00B941A5" w:rsidRDefault="00970387" w:rsidP="00B941A5">
            <w:pPr>
              <w:spacing w:before="0"/>
              <w:ind w:left="0"/>
              <w:rPr>
                <w:sz w:val="14"/>
                <w:szCs w:val="12"/>
              </w:rPr>
            </w:pPr>
          </w:p>
        </w:tc>
        <w:tc>
          <w:tcPr>
            <w:tcW w:w="1531" w:type="dxa"/>
          </w:tcPr>
          <w:p w14:paraId="32DDE92B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Staff and tenant awareness is occasional only and ad hoc.</w:t>
            </w:r>
          </w:p>
        </w:tc>
        <w:tc>
          <w:tcPr>
            <w:tcW w:w="1573" w:type="dxa"/>
          </w:tcPr>
          <w:p w14:paraId="335C720E" w14:textId="77777777" w:rsidR="00106F78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Building operators are trained to maintain major energy-intensive systems.</w:t>
            </w:r>
          </w:p>
          <w:p w14:paraId="46ABFFE7" w14:textId="77777777" w:rsidR="006B1296" w:rsidRDefault="006B1296" w:rsidP="00B941A5">
            <w:pPr>
              <w:spacing w:before="0"/>
              <w:ind w:left="0"/>
              <w:rPr>
                <w:sz w:val="14"/>
                <w:szCs w:val="12"/>
              </w:rPr>
            </w:pPr>
          </w:p>
          <w:p w14:paraId="0646E719" w14:textId="4F851B81" w:rsidR="006B1296" w:rsidRPr="00B941A5" w:rsidRDefault="006B1296" w:rsidP="006B1296">
            <w:pPr>
              <w:spacing w:before="0"/>
              <w:ind w:left="0"/>
              <w:rPr>
                <w:sz w:val="14"/>
                <w:szCs w:val="12"/>
              </w:rPr>
            </w:pPr>
          </w:p>
        </w:tc>
      </w:tr>
      <w:tr w:rsidR="003B3397" w:rsidRPr="008F1077" w14:paraId="24E49989" w14:textId="77777777" w:rsidTr="008C3305">
        <w:trPr>
          <w:trHeight w:val="941"/>
        </w:trPr>
        <w:tc>
          <w:tcPr>
            <w:tcW w:w="454" w:type="dxa"/>
            <w:shd w:val="clear" w:color="auto" w:fill="5AA846" w:themeFill="accent2"/>
          </w:tcPr>
          <w:p w14:paraId="00B6C332" w14:textId="77777777" w:rsidR="00106F78" w:rsidRPr="008F1077" w:rsidRDefault="00106F78" w:rsidP="00B941A5">
            <w:pPr>
              <w:spacing w:before="0"/>
              <w:ind w:left="0"/>
              <w:rPr>
                <w:b/>
                <w:color w:val="FFFFFF" w:themeColor="background1"/>
                <w:sz w:val="24"/>
                <w:szCs w:val="14"/>
              </w:rPr>
            </w:pPr>
            <w:r w:rsidRPr="008F1077">
              <w:rPr>
                <w:b/>
                <w:color w:val="FFFFFF" w:themeColor="background1"/>
                <w:sz w:val="24"/>
                <w:szCs w:val="14"/>
              </w:rPr>
              <w:t>2</w:t>
            </w:r>
          </w:p>
        </w:tc>
        <w:tc>
          <w:tcPr>
            <w:tcW w:w="1769" w:type="dxa"/>
          </w:tcPr>
          <w:p w14:paraId="7E6AF48E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An undocumented set of energy and carbon guidelines or procedures exists.</w:t>
            </w:r>
          </w:p>
        </w:tc>
        <w:tc>
          <w:tcPr>
            <w:tcW w:w="1724" w:type="dxa"/>
          </w:tcPr>
          <w:p w14:paraId="6834EFE9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One person has been delegated to develop an energy management plan.</w:t>
            </w:r>
          </w:p>
        </w:tc>
        <w:tc>
          <w:tcPr>
            <w:tcW w:w="1824" w:type="dxa"/>
          </w:tcPr>
          <w:p w14:paraId="51E49A7B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An energy manager is a part-time responsibility that has limited authority.</w:t>
            </w:r>
          </w:p>
        </w:tc>
        <w:tc>
          <w:tcPr>
            <w:tcW w:w="1787" w:type="dxa"/>
          </w:tcPr>
          <w:p w14:paraId="4A073C8C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Only informal assessments are made with ad hoc resources to identify energy-saving opportunities.</w:t>
            </w:r>
          </w:p>
        </w:tc>
        <w:tc>
          <w:tcPr>
            <w:tcW w:w="1547" w:type="dxa"/>
          </w:tcPr>
          <w:p w14:paraId="12AA94DD" w14:textId="48050F7F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Only low-cost energy</w:t>
            </w:r>
            <w:r w:rsidR="00823C7E">
              <w:rPr>
                <w:sz w:val="14"/>
                <w:szCs w:val="12"/>
              </w:rPr>
              <w:t xml:space="preserve"> conservation</w:t>
            </w:r>
            <w:r w:rsidRPr="00B941A5">
              <w:rPr>
                <w:sz w:val="14"/>
                <w:szCs w:val="12"/>
              </w:rPr>
              <w:t xml:space="preserve"> and carbon </w:t>
            </w:r>
            <w:r w:rsidR="00823C7E">
              <w:rPr>
                <w:sz w:val="14"/>
                <w:szCs w:val="12"/>
              </w:rPr>
              <w:t>reduction</w:t>
            </w:r>
            <w:r w:rsidRPr="00B941A5">
              <w:rPr>
                <w:sz w:val="14"/>
                <w:szCs w:val="12"/>
              </w:rPr>
              <w:t xml:space="preserve"> measures are implemented.</w:t>
            </w:r>
          </w:p>
        </w:tc>
        <w:tc>
          <w:tcPr>
            <w:tcW w:w="2324" w:type="dxa"/>
          </w:tcPr>
          <w:p w14:paraId="4EB36D69" w14:textId="77777777" w:rsidR="00106F78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Cost reporting is based on utility invoice data. No benchmarking is done.</w:t>
            </w:r>
          </w:p>
          <w:p w14:paraId="2D93A004" w14:textId="77777777" w:rsidR="00970387" w:rsidRDefault="00970387" w:rsidP="00B941A5">
            <w:pPr>
              <w:spacing w:before="0"/>
              <w:ind w:left="0"/>
              <w:rPr>
                <w:color w:val="FF0000"/>
                <w:sz w:val="14"/>
                <w:szCs w:val="12"/>
              </w:rPr>
            </w:pPr>
          </w:p>
          <w:p w14:paraId="351D9922" w14:textId="4BF68958" w:rsidR="00970387" w:rsidRPr="00B941A5" w:rsidRDefault="00970387" w:rsidP="00B941A5">
            <w:pPr>
              <w:spacing w:before="0"/>
              <w:ind w:left="0"/>
              <w:rPr>
                <w:sz w:val="14"/>
                <w:szCs w:val="12"/>
              </w:rPr>
            </w:pPr>
            <w:r>
              <w:rPr>
                <w:color w:val="FF0000"/>
                <w:sz w:val="14"/>
                <w:szCs w:val="12"/>
              </w:rPr>
              <w:t>See E4.1a – Energy Use Tracking</w:t>
            </w:r>
          </w:p>
        </w:tc>
        <w:tc>
          <w:tcPr>
            <w:tcW w:w="1531" w:type="dxa"/>
          </w:tcPr>
          <w:p w14:paraId="4B8885B1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Only informal contacts are used to promote energy efficiency and carbon reduction.</w:t>
            </w:r>
          </w:p>
        </w:tc>
        <w:tc>
          <w:tcPr>
            <w:tcW w:w="1573" w:type="dxa"/>
          </w:tcPr>
          <w:p w14:paraId="6329C6BC" w14:textId="77777777" w:rsidR="00106F78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Building operators receive ad hoc training in energy-efficient and carbon reduction technologies and practices.</w:t>
            </w:r>
          </w:p>
          <w:p w14:paraId="7E674DDF" w14:textId="77777777" w:rsidR="006B1296" w:rsidRDefault="006B1296" w:rsidP="00B941A5">
            <w:pPr>
              <w:spacing w:before="0"/>
              <w:ind w:left="0"/>
              <w:rPr>
                <w:sz w:val="14"/>
                <w:szCs w:val="12"/>
              </w:rPr>
            </w:pPr>
          </w:p>
          <w:p w14:paraId="5C235E5E" w14:textId="77777777" w:rsidR="006B1296" w:rsidRDefault="006B1296" w:rsidP="006B1296">
            <w:pPr>
              <w:spacing w:before="0"/>
              <w:ind w:left="0"/>
              <w:rPr>
                <w:color w:val="FF0000"/>
                <w:sz w:val="14"/>
                <w:szCs w:val="12"/>
              </w:rPr>
            </w:pPr>
            <w:r>
              <w:rPr>
                <w:color w:val="FF0000"/>
                <w:sz w:val="14"/>
                <w:szCs w:val="12"/>
              </w:rPr>
              <w:t>See E12.1 – Training in Energy and Carbon</w:t>
            </w:r>
          </w:p>
          <w:p w14:paraId="4F7DB70F" w14:textId="77777777" w:rsidR="006B1296" w:rsidRPr="00B941A5" w:rsidRDefault="006B1296" w:rsidP="00B941A5">
            <w:pPr>
              <w:spacing w:before="0"/>
              <w:ind w:left="0"/>
              <w:rPr>
                <w:sz w:val="14"/>
                <w:szCs w:val="12"/>
              </w:rPr>
            </w:pPr>
          </w:p>
        </w:tc>
      </w:tr>
      <w:tr w:rsidR="003B3397" w:rsidRPr="008F1077" w14:paraId="6C361E5B" w14:textId="77777777" w:rsidTr="008C3305">
        <w:trPr>
          <w:trHeight w:val="1091"/>
        </w:trPr>
        <w:tc>
          <w:tcPr>
            <w:tcW w:w="454" w:type="dxa"/>
            <w:shd w:val="clear" w:color="auto" w:fill="5AA846" w:themeFill="accent2"/>
          </w:tcPr>
          <w:p w14:paraId="70E2E380" w14:textId="77777777" w:rsidR="00106F78" w:rsidRPr="008F1077" w:rsidRDefault="00106F78" w:rsidP="00B941A5">
            <w:pPr>
              <w:spacing w:before="0"/>
              <w:ind w:left="0"/>
              <w:rPr>
                <w:b/>
                <w:color w:val="FFFFFF" w:themeColor="background1"/>
                <w:sz w:val="24"/>
                <w:szCs w:val="14"/>
              </w:rPr>
            </w:pPr>
            <w:r w:rsidRPr="008F1077">
              <w:rPr>
                <w:b/>
                <w:color w:val="FFFFFF" w:themeColor="background1"/>
                <w:sz w:val="24"/>
                <w:szCs w:val="14"/>
              </w:rPr>
              <w:t>1</w:t>
            </w:r>
          </w:p>
        </w:tc>
        <w:tc>
          <w:tcPr>
            <w:tcW w:w="1769" w:type="dxa"/>
          </w:tcPr>
          <w:p w14:paraId="4B3E9152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No guidelines or procedures exist.</w:t>
            </w:r>
          </w:p>
        </w:tc>
        <w:tc>
          <w:tcPr>
            <w:tcW w:w="1724" w:type="dxa"/>
          </w:tcPr>
          <w:p w14:paraId="3A59DF51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No energy management plan exists.</w:t>
            </w:r>
          </w:p>
        </w:tc>
        <w:tc>
          <w:tcPr>
            <w:tcW w:w="1824" w:type="dxa"/>
            <w:shd w:val="clear" w:color="auto" w:fill="DCEFD8" w:themeFill="accent2" w:themeFillTint="33"/>
          </w:tcPr>
          <w:p w14:paraId="24D8E8D0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There is no energy-related responsibility or contact between management, staff and the occupants.</w:t>
            </w:r>
          </w:p>
        </w:tc>
        <w:tc>
          <w:tcPr>
            <w:tcW w:w="1787" w:type="dxa"/>
          </w:tcPr>
          <w:p w14:paraId="30684ADB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There is no mechanism or resources to identify or develop energy-saving opportunities.</w:t>
            </w:r>
          </w:p>
        </w:tc>
        <w:tc>
          <w:tcPr>
            <w:tcW w:w="1547" w:type="dxa"/>
          </w:tcPr>
          <w:p w14:paraId="2C0C7E7D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Energy efficiency and Carbon reduction investments are not pursued.</w:t>
            </w:r>
          </w:p>
        </w:tc>
        <w:tc>
          <w:tcPr>
            <w:tcW w:w="2324" w:type="dxa"/>
            <w:shd w:val="clear" w:color="auto" w:fill="DCEFD8" w:themeFill="accent2" w:themeFillTint="33"/>
          </w:tcPr>
          <w:p w14:paraId="765D4D76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No energy or carbon data is being tracked or benchmarked.</w:t>
            </w:r>
          </w:p>
        </w:tc>
        <w:tc>
          <w:tcPr>
            <w:tcW w:w="1531" w:type="dxa"/>
            <w:shd w:val="clear" w:color="auto" w:fill="DCEFD8" w:themeFill="accent2" w:themeFillTint="33"/>
          </w:tcPr>
          <w:p w14:paraId="74718FB7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Energy efficiency and carbon reduction is not promoted.</w:t>
            </w:r>
          </w:p>
        </w:tc>
        <w:tc>
          <w:tcPr>
            <w:tcW w:w="1573" w:type="dxa"/>
            <w:shd w:val="clear" w:color="auto" w:fill="DCEFD8" w:themeFill="accent2" w:themeFillTint="33"/>
          </w:tcPr>
          <w:p w14:paraId="43A35664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There is no energy management or operational training.</w:t>
            </w:r>
          </w:p>
        </w:tc>
      </w:tr>
    </w:tbl>
    <w:p w14:paraId="02A3F24F" w14:textId="32AE4570" w:rsidR="00106F78" w:rsidRPr="00106F78" w:rsidRDefault="00106F78" w:rsidP="00106F78">
      <w:pPr>
        <w:tabs>
          <w:tab w:val="left" w:pos="12225"/>
        </w:tabs>
        <w:ind w:left="0"/>
        <w:rPr>
          <w:sz w:val="18"/>
          <w:szCs w:val="18"/>
        </w:rPr>
      </w:pPr>
      <w:r>
        <w:rPr>
          <w:sz w:val="18"/>
          <w:szCs w:val="18"/>
        </w:rPr>
        <w:t xml:space="preserve">This rubric is not a requirement but is a helpful </w:t>
      </w:r>
      <w:r w:rsidR="00001F4B">
        <w:rPr>
          <w:sz w:val="18"/>
          <w:szCs w:val="18"/>
        </w:rPr>
        <w:t>tool. BOMA BEST Baseline Practice E2.0 minimum requirements are highlighted in green</w:t>
      </w:r>
      <w:r w:rsidR="005A59EE">
        <w:rPr>
          <w:sz w:val="18"/>
          <w:szCs w:val="18"/>
        </w:rPr>
        <w:t>.</w:t>
      </w:r>
      <w:r w:rsidR="00B941A5">
        <w:rPr>
          <w:sz w:val="18"/>
          <w:szCs w:val="18"/>
        </w:rPr>
        <w:t xml:space="preserve"> </w:t>
      </w:r>
      <w:r w:rsidR="005178AA">
        <w:rPr>
          <w:sz w:val="18"/>
          <w:szCs w:val="18"/>
        </w:rPr>
        <w:t xml:space="preserve">Levels beyond baseline that relates to </w:t>
      </w:r>
      <w:r w:rsidR="00B941A5">
        <w:rPr>
          <w:sz w:val="18"/>
          <w:szCs w:val="18"/>
        </w:rPr>
        <w:t>additional credits have been labeled in Red.</w:t>
      </w:r>
    </w:p>
    <w:sectPr w:rsidR="00106F78" w:rsidRPr="00106F78" w:rsidSect="00B176B3">
      <w:footerReference w:type="default" r:id="rId22"/>
      <w:type w:val="continuous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432B1" w14:textId="77777777" w:rsidR="006C2A19" w:rsidRDefault="006C2A19" w:rsidP="00DC56C0">
      <w:pPr>
        <w:spacing w:before="0"/>
      </w:pPr>
      <w:r>
        <w:separator/>
      </w:r>
    </w:p>
    <w:p w14:paraId="27798040" w14:textId="77777777" w:rsidR="006C2A19" w:rsidRDefault="006C2A19"/>
    <w:p w14:paraId="7B39E9D1" w14:textId="77777777" w:rsidR="006C2A19" w:rsidRDefault="006C2A19" w:rsidP="00EA5200"/>
  </w:endnote>
  <w:endnote w:type="continuationSeparator" w:id="0">
    <w:p w14:paraId="67CBB39C" w14:textId="77777777" w:rsidR="006C2A19" w:rsidRDefault="006C2A19" w:rsidP="00DC56C0">
      <w:pPr>
        <w:spacing w:before="0"/>
      </w:pPr>
      <w:r>
        <w:continuationSeparator/>
      </w:r>
    </w:p>
    <w:p w14:paraId="0CB66554" w14:textId="77777777" w:rsidR="006C2A19" w:rsidRDefault="006C2A19"/>
    <w:p w14:paraId="4C5A1272" w14:textId="77777777" w:rsidR="006C2A19" w:rsidRDefault="006C2A19" w:rsidP="00EA5200"/>
  </w:endnote>
  <w:endnote w:type="continuationNotice" w:id="1">
    <w:p w14:paraId="13D1A591" w14:textId="77777777" w:rsidR="00F23A2F" w:rsidRDefault="00F23A2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(Body CS)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396741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31FCB3" w14:textId="7155F834" w:rsidR="001362FA" w:rsidRDefault="001362FA" w:rsidP="00A825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1350670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06561F" w14:textId="47BFBD75" w:rsidR="001362FA" w:rsidRDefault="001362FA" w:rsidP="001362FA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0B8D2B" w14:textId="77777777" w:rsidR="001362FA" w:rsidRDefault="001362FA" w:rsidP="001362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927530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679DD2" w14:textId="6FE00659" w:rsidR="001362FA" w:rsidRDefault="001362FA" w:rsidP="00A825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DD778BC" w14:textId="6B1D14E2" w:rsidR="001362FA" w:rsidRPr="001362FA" w:rsidRDefault="001362FA" w:rsidP="001362FA">
    <w:pPr>
      <w:pStyle w:val="Footer"/>
      <w:ind w:right="360"/>
      <w:rPr>
        <w:lang w:val="en-CA"/>
      </w:rPr>
    </w:pPr>
    <w:r w:rsidRPr="001362FA">
      <w:rPr>
        <w:highlight w:val="darkGray"/>
        <w:lang w:val="en-CA"/>
      </w:rPr>
      <w:t>Updated as of: June 12,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967079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F51B20" w14:textId="5EB470B1" w:rsidR="001362FA" w:rsidRDefault="001362FA" w:rsidP="00A825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29BC6C" w14:textId="64731129" w:rsidR="0005074B" w:rsidRDefault="0005074B" w:rsidP="001362FA">
    <w:pPr>
      <w:pStyle w:val="Footer"/>
      <w:ind w:left="0" w:right="360"/>
      <w:rPr>
        <w:rStyle w:val="cf01"/>
      </w:rPr>
    </w:pPr>
    <w:r w:rsidRPr="0005074B">
      <w:rPr>
        <w:rStyle w:val="cf01"/>
        <w:vertAlign w:val="superscript"/>
      </w:rPr>
      <w:t>1</w:t>
    </w:r>
    <w:r>
      <w:rPr>
        <w:rStyle w:val="cf01"/>
      </w:rPr>
      <w:t xml:space="preserve"> The additional resources presented above are suggestions and not intended as an endorsement by BOMA Canada of any method, process, or specific product.</w:t>
    </w:r>
  </w:p>
  <w:p w14:paraId="1E21CC07" w14:textId="72F15E07" w:rsidR="001362FA" w:rsidRPr="001362FA" w:rsidRDefault="001362FA" w:rsidP="0005074B">
    <w:pPr>
      <w:pStyle w:val="Footer"/>
      <w:ind w:left="0"/>
      <w:rPr>
        <w:rFonts w:asciiTheme="minorHAnsi" w:hAnsiTheme="minorHAnsi" w:cstheme="minorHAnsi"/>
        <w:i/>
        <w:iCs/>
        <w:color w:val="000000" w:themeColor="text1"/>
      </w:rPr>
    </w:pPr>
    <w:r w:rsidRPr="001362FA">
      <w:rPr>
        <w:rStyle w:val="cf01"/>
        <w:rFonts w:asciiTheme="minorHAnsi" w:hAnsiTheme="minorHAnsi" w:cstheme="minorHAnsi"/>
        <w:i w:val="0"/>
        <w:iCs w:val="0"/>
        <w:color w:val="000000" w:themeColor="text1"/>
        <w:highlight w:val="darkGray"/>
      </w:rPr>
      <w:t>Updated as of: June 12, 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8699" w14:textId="17603C19" w:rsidR="000A2BE1" w:rsidRDefault="000A2BE1" w:rsidP="005537EC">
    <w:pPr>
      <w:pStyle w:val="Footer"/>
      <w:jc w:val="right"/>
    </w:pPr>
  </w:p>
  <w:p w14:paraId="0F2CA4A1" w14:textId="77777777" w:rsidR="007E396F" w:rsidRDefault="007E396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847321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CBEA0A" w14:textId="732EF217" w:rsidR="001362FA" w:rsidRDefault="001362FA" w:rsidP="00A825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2C3117E2" w14:textId="50E80FFC" w:rsidR="00F80E40" w:rsidRDefault="00AB317E" w:rsidP="001362FA">
    <w:pPr>
      <w:pStyle w:val="Footer"/>
      <w:ind w:left="0" w:right="360"/>
      <w:rPr>
        <w:sz w:val="18"/>
        <w:szCs w:val="18"/>
      </w:rPr>
    </w:pPr>
    <w:r w:rsidRPr="00AB317E">
      <w:rPr>
        <w:sz w:val="18"/>
        <w:szCs w:val="18"/>
        <w:vertAlign w:val="superscript"/>
      </w:rPr>
      <w:t>2</w:t>
    </w:r>
    <w:r w:rsidR="00F80E40" w:rsidRPr="005C55EF">
      <w:rPr>
        <w:sz w:val="18"/>
        <w:szCs w:val="18"/>
      </w:rPr>
      <w:t xml:space="preserve">Source: </w:t>
    </w:r>
    <w:hyperlink r:id="rId1" w:history="1">
      <w:proofErr w:type="spellStart"/>
      <w:r w:rsidR="00F80E40" w:rsidRPr="005C55EF">
        <w:rPr>
          <w:rStyle w:val="Hyperlink"/>
          <w:sz w:val="18"/>
          <w:szCs w:val="18"/>
        </w:rPr>
        <w:t>NRCan’s</w:t>
      </w:r>
      <w:proofErr w:type="spellEnd"/>
      <w:r w:rsidR="00F80E40" w:rsidRPr="005C55EF">
        <w:rPr>
          <w:rStyle w:val="Hyperlink"/>
          <w:sz w:val="18"/>
          <w:szCs w:val="18"/>
        </w:rPr>
        <w:t xml:space="preserve"> Energy Management Best Practices Guide – For Commercial and Institutional Buildings</w:t>
      </w:r>
    </w:hyperlink>
    <w:r w:rsidR="00F80E40" w:rsidRPr="005C55EF">
      <w:rPr>
        <w:sz w:val="18"/>
        <w:szCs w:val="18"/>
      </w:rPr>
      <w:t>, p.10</w:t>
    </w:r>
    <w:r w:rsidR="00106F78">
      <w:rPr>
        <w:sz w:val="18"/>
        <w:szCs w:val="18"/>
      </w:rPr>
      <w:t>. Scorecard has been modified to represent BOMA BEST 4.0 language.</w:t>
    </w:r>
  </w:p>
  <w:p w14:paraId="5BB74C96" w14:textId="6FBE151E" w:rsidR="001362FA" w:rsidRPr="005C55EF" w:rsidRDefault="001362FA" w:rsidP="005C55EF">
    <w:pPr>
      <w:pStyle w:val="Footer"/>
      <w:ind w:left="0"/>
      <w:rPr>
        <w:sz w:val="18"/>
        <w:szCs w:val="18"/>
      </w:rPr>
    </w:pPr>
    <w:r w:rsidRPr="001362FA">
      <w:rPr>
        <w:sz w:val="18"/>
        <w:szCs w:val="18"/>
        <w:highlight w:val="darkGray"/>
      </w:rPr>
      <w:t>Updated as of: June 12,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635F0" w14:textId="77777777" w:rsidR="006C2A19" w:rsidRDefault="006C2A19" w:rsidP="00DC56C0">
      <w:pPr>
        <w:spacing w:before="0"/>
      </w:pPr>
      <w:r>
        <w:separator/>
      </w:r>
    </w:p>
    <w:p w14:paraId="535FFFAB" w14:textId="77777777" w:rsidR="006C2A19" w:rsidRDefault="006C2A19"/>
    <w:p w14:paraId="24E027E7" w14:textId="77777777" w:rsidR="006C2A19" w:rsidRDefault="006C2A19" w:rsidP="00EA5200"/>
  </w:footnote>
  <w:footnote w:type="continuationSeparator" w:id="0">
    <w:p w14:paraId="0CDF4C10" w14:textId="77777777" w:rsidR="006C2A19" w:rsidRDefault="006C2A19" w:rsidP="00DC56C0">
      <w:pPr>
        <w:spacing w:before="0"/>
      </w:pPr>
      <w:r>
        <w:continuationSeparator/>
      </w:r>
    </w:p>
    <w:p w14:paraId="6D75BA02" w14:textId="77777777" w:rsidR="006C2A19" w:rsidRDefault="006C2A19"/>
    <w:p w14:paraId="586DC168" w14:textId="77777777" w:rsidR="006C2A19" w:rsidRDefault="006C2A19" w:rsidP="00EA5200"/>
  </w:footnote>
  <w:footnote w:type="continuationNotice" w:id="1">
    <w:p w14:paraId="2234A0D0" w14:textId="77777777" w:rsidR="00F23A2F" w:rsidRDefault="00F23A2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C4A6" w14:textId="617D8F2F" w:rsidR="00B1571E" w:rsidRPr="00880DA6" w:rsidRDefault="00B1571E" w:rsidP="00B1571E">
    <w:pPr>
      <w:pStyle w:val="Header"/>
      <w:jc w:val="center"/>
      <w:rPr>
        <w:i/>
        <w:color w:val="595959" w:themeColor="text1" w:themeTint="A6"/>
      </w:rPr>
    </w:pPr>
  </w:p>
  <w:p w14:paraId="11ED8D5E" w14:textId="77777777" w:rsidR="00B1571E" w:rsidRDefault="00B157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6250" w14:textId="317FE466" w:rsidR="00B1571E" w:rsidRPr="00377D0B" w:rsidRDefault="00B1571E" w:rsidP="00377D0B">
    <w:pPr>
      <w:pStyle w:val="Header"/>
      <w:tabs>
        <w:tab w:val="clear" w:pos="4680"/>
        <w:tab w:val="clear" w:pos="9360"/>
      </w:tabs>
      <w:ind w:left="0"/>
      <w:jc w:val="center"/>
      <w:rPr>
        <w:i/>
        <w:color w:val="595959" w:themeColor="text1" w:themeTint="A6"/>
        <w:sz w:val="20"/>
        <w:szCs w:val="18"/>
      </w:rPr>
    </w:pPr>
    <w:r w:rsidRPr="00377D0B">
      <w:rPr>
        <w:i/>
        <w:color w:val="595959" w:themeColor="text1" w:themeTint="A6"/>
        <w:sz w:val="20"/>
        <w:szCs w:val="18"/>
      </w:rPr>
      <w:t>Delete this page when you have filled in all relevant sections with building specific information.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26A9" w14:textId="77777777" w:rsidR="007E396F" w:rsidRDefault="007E396F" w:rsidP="005C0E71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2339"/>
    <w:multiLevelType w:val="hybridMultilevel"/>
    <w:tmpl w:val="37006E5C"/>
    <w:lvl w:ilvl="0" w:tplc="631218BC">
      <w:start w:val="1"/>
      <w:numFmt w:val="bullet"/>
      <w:pStyle w:val="ListParagraph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6877A57"/>
    <w:multiLevelType w:val="hybridMultilevel"/>
    <w:tmpl w:val="7C02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033A7"/>
    <w:multiLevelType w:val="hybridMultilevel"/>
    <w:tmpl w:val="8B3613A2"/>
    <w:lvl w:ilvl="0" w:tplc="A98CDDE6">
      <w:start w:val="1"/>
      <w:numFmt w:val="decimal"/>
      <w:lvlText w:val="%1."/>
      <w:lvlJc w:val="left"/>
      <w:pPr>
        <w:ind w:left="1020" w:hanging="360"/>
      </w:pPr>
    </w:lvl>
    <w:lvl w:ilvl="1" w:tplc="52F62FAC">
      <w:start w:val="1"/>
      <w:numFmt w:val="decimal"/>
      <w:lvlText w:val="%2."/>
      <w:lvlJc w:val="left"/>
      <w:pPr>
        <w:ind w:left="1020" w:hanging="360"/>
      </w:pPr>
    </w:lvl>
    <w:lvl w:ilvl="2" w:tplc="231E7F3C">
      <w:start w:val="1"/>
      <w:numFmt w:val="decimal"/>
      <w:lvlText w:val="%3."/>
      <w:lvlJc w:val="left"/>
      <w:pPr>
        <w:ind w:left="1020" w:hanging="360"/>
      </w:pPr>
    </w:lvl>
    <w:lvl w:ilvl="3" w:tplc="958E15D0">
      <w:start w:val="1"/>
      <w:numFmt w:val="decimal"/>
      <w:lvlText w:val="%4."/>
      <w:lvlJc w:val="left"/>
      <w:pPr>
        <w:ind w:left="1020" w:hanging="360"/>
      </w:pPr>
    </w:lvl>
    <w:lvl w:ilvl="4" w:tplc="420066AE">
      <w:start w:val="1"/>
      <w:numFmt w:val="decimal"/>
      <w:lvlText w:val="%5."/>
      <w:lvlJc w:val="left"/>
      <w:pPr>
        <w:ind w:left="1020" w:hanging="360"/>
      </w:pPr>
    </w:lvl>
    <w:lvl w:ilvl="5" w:tplc="99BEBC30">
      <w:start w:val="1"/>
      <w:numFmt w:val="decimal"/>
      <w:lvlText w:val="%6."/>
      <w:lvlJc w:val="left"/>
      <w:pPr>
        <w:ind w:left="1020" w:hanging="360"/>
      </w:pPr>
    </w:lvl>
    <w:lvl w:ilvl="6" w:tplc="320679CA">
      <w:start w:val="1"/>
      <w:numFmt w:val="decimal"/>
      <w:lvlText w:val="%7."/>
      <w:lvlJc w:val="left"/>
      <w:pPr>
        <w:ind w:left="1020" w:hanging="360"/>
      </w:pPr>
    </w:lvl>
    <w:lvl w:ilvl="7" w:tplc="CDAE4ACE">
      <w:start w:val="1"/>
      <w:numFmt w:val="decimal"/>
      <w:lvlText w:val="%8."/>
      <w:lvlJc w:val="left"/>
      <w:pPr>
        <w:ind w:left="1020" w:hanging="360"/>
      </w:pPr>
    </w:lvl>
    <w:lvl w:ilvl="8" w:tplc="1EC6E312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1B3F0682"/>
    <w:multiLevelType w:val="multilevel"/>
    <w:tmpl w:val="9010202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37C14B9"/>
    <w:multiLevelType w:val="hybridMultilevel"/>
    <w:tmpl w:val="D58E45E4"/>
    <w:lvl w:ilvl="0" w:tplc="040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24632BD9"/>
    <w:multiLevelType w:val="hybridMultilevel"/>
    <w:tmpl w:val="DFA2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562A0"/>
    <w:multiLevelType w:val="hybridMultilevel"/>
    <w:tmpl w:val="DC3A2820"/>
    <w:lvl w:ilvl="0" w:tplc="D2103D2E">
      <w:start w:val="1"/>
      <w:numFmt w:val="decimal"/>
      <w:pStyle w:val="GreyBoxNumberedList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D25C3"/>
    <w:multiLevelType w:val="hybridMultilevel"/>
    <w:tmpl w:val="0456C604"/>
    <w:lvl w:ilvl="0" w:tplc="CB84FF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3F96F4B"/>
    <w:multiLevelType w:val="hybridMultilevel"/>
    <w:tmpl w:val="E07C92AE"/>
    <w:lvl w:ilvl="0" w:tplc="9D7AD856">
      <w:start w:val="1"/>
      <w:numFmt w:val="decimal"/>
      <w:lvlText w:val="%1."/>
      <w:lvlJc w:val="left"/>
      <w:pPr>
        <w:ind w:left="1020" w:hanging="360"/>
      </w:pPr>
    </w:lvl>
    <w:lvl w:ilvl="1" w:tplc="FE349FA2">
      <w:start w:val="1"/>
      <w:numFmt w:val="decimal"/>
      <w:lvlText w:val="%2."/>
      <w:lvlJc w:val="left"/>
      <w:pPr>
        <w:ind w:left="1020" w:hanging="360"/>
      </w:pPr>
    </w:lvl>
    <w:lvl w:ilvl="2" w:tplc="81307E4A">
      <w:start w:val="1"/>
      <w:numFmt w:val="decimal"/>
      <w:lvlText w:val="%3."/>
      <w:lvlJc w:val="left"/>
      <w:pPr>
        <w:ind w:left="1020" w:hanging="360"/>
      </w:pPr>
    </w:lvl>
    <w:lvl w:ilvl="3" w:tplc="398E8438">
      <w:start w:val="1"/>
      <w:numFmt w:val="decimal"/>
      <w:lvlText w:val="%4."/>
      <w:lvlJc w:val="left"/>
      <w:pPr>
        <w:ind w:left="1020" w:hanging="360"/>
      </w:pPr>
    </w:lvl>
    <w:lvl w:ilvl="4" w:tplc="B7DCE7DA">
      <w:start w:val="1"/>
      <w:numFmt w:val="decimal"/>
      <w:lvlText w:val="%5."/>
      <w:lvlJc w:val="left"/>
      <w:pPr>
        <w:ind w:left="1020" w:hanging="360"/>
      </w:pPr>
    </w:lvl>
    <w:lvl w:ilvl="5" w:tplc="3B663D7E">
      <w:start w:val="1"/>
      <w:numFmt w:val="decimal"/>
      <w:lvlText w:val="%6."/>
      <w:lvlJc w:val="left"/>
      <w:pPr>
        <w:ind w:left="1020" w:hanging="360"/>
      </w:pPr>
    </w:lvl>
    <w:lvl w:ilvl="6" w:tplc="89AC341A">
      <w:start w:val="1"/>
      <w:numFmt w:val="decimal"/>
      <w:lvlText w:val="%7."/>
      <w:lvlJc w:val="left"/>
      <w:pPr>
        <w:ind w:left="1020" w:hanging="360"/>
      </w:pPr>
    </w:lvl>
    <w:lvl w:ilvl="7" w:tplc="3FCA73D6">
      <w:start w:val="1"/>
      <w:numFmt w:val="decimal"/>
      <w:lvlText w:val="%8."/>
      <w:lvlJc w:val="left"/>
      <w:pPr>
        <w:ind w:left="1020" w:hanging="360"/>
      </w:pPr>
    </w:lvl>
    <w:lvl w:ilvl="8" w:tplc="408EFED6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56930840"/>
    <w:multiLevelType w:val="hybridMultilevel"/>
    <w:tmpl w:val="78AE1442"/>
    <w:lvl w:ilvl="0" w:tplc="F1947EDE">
      <w:start w:val="1"/>
      <w:numFmt w:val="decimal"/>
      <w:lvlText w:val="%1-"/>
      <w:lvlJc w:val="left"/>
      <w:pPr>
        <w:ind w:left="720" w:hanging="360"/>
      </w:pPr>
      <w:rPr>
        <w:rFonts w:ascii="Segoe UI" w:hAnsi="Segoe UI" w:cs="Segoe UI" w:hint="default"/>
        <w:i/>
        <w:color w:val="595959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43737"/>
    <w:multiLevelType w:val="hybridMultilevel"/>
    <w:tmpl w:val="11C86904"/>
    <w:lvl w:ilvl="0" w:tplc="CB84FF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663D8"/>
    <w:multiLevelType w:val="hybridMultilevel"/>
    <w:tmpl w:val="4B0C9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16F394">
      <w:start w:val="1"/>
      <w:numFmt w:val="bullet"/>
      <w:lvlText w:val="ͦ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1966764">
    <w:abstractNumId w:val="0"/>
  </w:num>
  <w:num w:numId="2" w16cid:durableId="7245219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4757390">
    <w:abstractNumId w:val="1"/>
  </w:num>
  <w:num w:numId="4" w16cid:durableId="1647078304">
    <w:abstractNumId w:val="3"/>
  </w:num>
  <w:num w:numId="5" w16cid:durableId="816917419">
    <w:abstractNumId w:val="11"/>
  </w:num>
  <w:num w:numId="6" w16cid:durableId="1368337916">
    <w:abstractNumId w:val="4"/>
  </w:num>
  <w:num w:numId="7" w16cid:durableId="989023969">
    <w:abstractNumId w:val="7"/>
  </w:num>
  <w:num w:numId="8" w16cid:durableId="1300498457">
    <w:abstractNumId w:val="10"/>
  </w:num>
  <w:num w:numId="9" w16cid:durableId="177624080">
    <w:abstractNumId w:val="8"/>
  </w:num>
  <w:num w:numId="10" w16cid:durableId="1625649671">
    <w:abstractNumId w:val="2"/>
  </w:num>
  <w:num w:numId="11" w16cid:durableId="118955477">
    <w:abstractNumId w:val="5"/>
  </w:num>
  <w:num w:numId="12" w16cid:durableId="11002211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C0"/>
    <w:rsid w:val="00001F4B"/>
    <w:rsid w:val="0000762A"/>
    <w:rsid w:val="00012C8B"/>
    <w:rsid w:val="00015240"/>
    <w:rsid w:val="00022C2C"/>
    <w:rsid w:val="00031CEE"/>
    <w:rsid w:val="000350FB"/>
    <w:rsid w:val="00041411"/>
    <w:rsid w:val="00045700"/>
    <w:rsid w:val="00047383"/>
    <w:rsid w:val="0005074B"/>
    <w:rsid w:val="00054E82"/>
    <w:rsid w:val="00057A40"/>
    <w:rsid w:val="0006132B"/>
    <w:rsid w:val="00067963"/>
    <w:rsid w:val="000A24AE"/>
    <w:rsid w:val="000A2BE1"/>
    <w:rsid w:val="000A3D74"/>
    <w:rsid w:val="000B32C8"/>
    <w:rsid w:val="000C2C3C"/>
    <w:rsid w:val="000C6F17"/>
    <w:rsid w:val="000C799D"/>
    <w:rsid w:val="000D1631"/>
    <w:rsid w:val="000D1CEB"/>
    <w:rsid w:val="000D2B4F"/>
    <w:rsid w:val="000D5716"/>
    <w:rsid w:val="000F10E3"/>
    <w:rsid w:val="000F72BB"/>
    <w:rsid w:val="00106F78"/>
    <w:rsid w:val="00133871"/>
    <w:rsid w:val="00134E07"/>
    <w:rsid w:val="001362FA"/>
    <w:rsid w:val="0014164C"/>
    <w:rsid w:val="00162DD4"/>
    <w:rsid w:val="00164617"/>
    <w:rsid w:val="001670D9"/>
    <w:rsid w:val="0016727B"/>
    <w:rsid w:val="0017294D"/>
    <w:rsid w:val="0017302D"/>
    <w:rsid w:val="00173CCA"/>
    <w:rsid w:val="00192FC0"/>
    <w:rsid w:val="001930C1"/>
    <w:rsid w:val="001A27B7"/>
    <w:rsid w:val="001A44EE"/>
    <w:rsid w:val="001C037F"/>
    <w:rsid w:val="001C71E6"/>
    <w:rsid w:val="001F08AC"/>
    <w:rsid w:val="0020012F"/>
    <w:rsid w:val="002037C1"/>
    <w:rsid w:val="00203C73"/>
    <w:rsid w:val="0021265E"/>
    <w:rsid w:val="00214E87"/>
    <w:rsid w:val="002248C5"/>
    <w:rsid w:val="00237FB0"/>
    <w:rsid w:val="002402A7"/>
    <w:rsid w:val="00240FFA"/>
    <w:rsid w:val="00246440"/>
    <w:rsid w:val="00255F8E"/>
    <w:rsid w:val="00270D8C"/>
    <w:rsid w:val="002720F2"/>
    <w:rsid w:val="002918B1"/>
    <w:rsid w:val="002A0991"/>
    <w:rsid w:val="002A0C3F"/>
    <w:rsid w:val="002A3CC6"/>
    <w:rsid w:val="002A5F78"/>
    <w:rsid w:val="002A74FD"/>
    <w:rsid w:val="002B066B"/>
    <w:rsid w:val="002C75FB"/>
    <w:rsid w:val="002D3CD0"/>
    <w:rsid w:val="002D4DC3"/>
    <w:rsid w:val="002E078B"/>
    <w:rsid w:val="002E2F01"/>
    <w:rsid w:val="002E45C5"/>
    <w:rsid w:val="002E53F6"/>
    <w:rsid w:val="002F590F"/>
    <w:rsid w:val="0034251A"/>
    <w:rsid w:val="00353392"/>
    <w:rsid w:val="00360F4B"/>
    <w:rsid w:val="0037634A"/>
    <w:rsid w:val="00377675"/>
    <w:rsid w:val="00377D0B"/>
    <w:rsid w:val="00387663"/>
    <w:rsid w:val="003A7FA6"/>
    <w:rsid w:val="003B09FC"/>
    <w:rsid w:val="003B3397"/>
    <w:rsid w:val="003B4A46"/>
    <w:rsid w:val="003B602E"/>
    <w:rsid w:val="003C371A"/>
    <w:rsid w:val="003C5AEF"/>
    <w:rsid w:val="003D376A"/>
    <w:rsid w:val="003E10EE"/>
    <w:rsid w:val="003F400F"/>
    <w:rsid w:val="003F7BD1"/>
    <w:rsid w:val="00403E7F"/>
    <w:rsid w:val="004127E0"/>
    <w:rsid w:val="00427B86"/>
    <w:rsid w:val="00427D7F"/>
    <w:rsid w:val="00435C57"/>
    <w:rsid w:val="00436F5F"/>
    <w:rsid w:val="00441BB3"/>
    <w:rsid w:val="004516E3"/>
    <w:rsid w:val="0045593D"/>
    <w:rsid w:val="00455B0E"/>
    <w:rsid w:val="004668A8"/>
    <w:rsid w:val="00467B8C"/>
    <w:rsid w:val="00480CB9"/>
    <w:rsid w:val="00482DD1"/>
    <w:rsid w:val="00493120"/>
    <w:rsid w:val="004A6C93"/>
    <w:rsid w:val="004B0F5E"/>
    <w:rsid w:val="004B2BAC"/>
    <w:rsid w:val="004B4905"/>
    <w:rsid w:val="004C555B"/>
    <w:rsid w:val="004C604F"/>
    <w:rsid w:val="004D6653"/>
    <w:rsid w:val="004E0972"/>
    <w:rsid w:val="004E573E"/>
    <w:rsid w:val="00501380"/>
    <w:rsid w:val="00507792"/>
    <w:rsid w:val="005140BA"/>
    <w:rsid w:val="005178AA"/>
    <w:rsid w:val="00535040"/>
    <w:rsid w:val="00535FB8"/>
    <w:rsid w:val="00541A52"/>
    <w:rsid w:val="00551F86"/>
    <w:rsid w:val="005529E5"/>
    <w:rsid w:val="00553288"/>
    <w:rsid w:val="005537EC"/>
    <w:rsid w:val="00560BE1"/>
    <w:rsid w:val="0058166D"/>
    <w:rsid w:val="005879F1"/>
    <w:rsid w:val="005A1528"/>
    <w:rsid w:val="005A59EE"/>
    <w:rsid w:val="005A65AF"/>
    <w:rsid w:val="005C0E71"/>
    <w:rsid w:val="005D24BA"/>
    <w:rsid w:val="005D29D3"/>
    <w:rsid w:val="005D5CCB"/>
    <w:rsid w:val="005E1D71"/>
    <w:rsid w:val="006125B9"/>
    <w:rsid w:val="00620262"/>
    <w:rsid w:val="00626215"/>
    <w:rsid w:val="006276FB"/>
    <w:rsid w:val="006303A0"/>
    <w:rsid w:val="00642B25"/>
    <w:rsid w:val="00660C90"/>
    <w:rsid w:val="0069258F"/>
    <w:rsid w:val="006A5E87"/>
    <w:rsid w:val="006B1296"/>
    <w:rsid w:val="006C006D"/>
    <w:rsid w:val="006C05EF"/>
    <w:rsid w:val="006C2A19"/>
    <w:rsid w:val="006D19DA"/>
    <w:rsid w:val="006D4187"/>
    <w:rsid w:val="006D49CE"/>
    <w:rsid w:val="006E34B0"/>
    <w:rsid w:val="006E57A2"/>
    <w:rsid w:val="006F40B8"/>
    <w:rsid w:val="006F6CD6"/>
    <w:rsid w:val="00704981"/>
    <w:rsid w:val="0070748C"/>
    <w:rsid w:val="00715282"/>
    <w:rsid w:val="007207A7"/>
    <w:rsid w:val="00726F6A"/>
    <w:rsid w:val="00734046"/>
    <w:rsid w:val="00742B63"/>
    <w:rsid w:val="00745FD0"/>
    <w:rsid w:val="00747D33"/>
    <w:rsid w:val="00760A07"/>
    <w:rsid w:val="0077548A"/>
    <w:rsid w:val="00783F98"/>
    <w:rsid w:val="007A33CC"/>
    <w:rsid w:val="007C005D"/>
    <w:rsid w:val="007D46C6"/>
    <w:rsid w:val="007E396F"/>
    <w:rsid w:val="00803712"/>
    <w:rsid w:val="00805475"/>
    <w:rsid w:val="00807F39"/>
    <w:rsid w:val="00815BAE"/>
    <w:rsid w:val="00821355"/>
    <w:rsid w:val="00823C7E"/>
    <w:rsid w:val="00834812"/>
    <w:rsid w:val="0084205C"/>
    <w:rsid w:val="008444D3"/>
    <w:rsid w:val="008652ED"/>
    <w:rsid w:val="0087374D"/>
    <w:rsid w:val="00874F3E"/>
    <w:rsid w:val="00890374"/>
    <w:rsid w:val="008A42F0"/>
    <w:rsid w:val="008B37C9"/>
    <w:rsid w:val="008B53D6"/>
    <w:rsid w:val="008B66B1"/>
    <w:rsid w:val="008C3305"/>
    <w:rsid w:val="008D0A80"/>
    <w:rsid w:val="008D5181"/>
    <w:rsid w:val="008E3528"/>
    <w:rsid w:val="008E39EC"/>
    <w:rsid w:val="008E4541"/>
    <w:rsid w:val="008E4D76"/>
    <w:rsid w:val="008F1F1E"/>
    <w:rsid w:val="00907EE3"/>
    <w:rsid w:val="00911CCF"/>
    <w:rsid w:val="00911FD4"/>
    <w:rsid w:val="00923D5A"/>
    <w:rsid w:val="00926BFF"/>
    <w:rsid w:val="00947108"/>
    <w:rsid w:val="00947177"/>
    <w:rsid w:val="0095138D"/>
    <w:rsid w:val="009615F1"/>
    <w:rsid w:val="00970387"/>
    <w:rsid w:val="009745DB"/>
    <w:rsid w:val="00995AFC"/>
    <w:rsid w:val="009A6274"/>
    <w:rsid w:val="009D3DAA"/>
    <w:rsid w:val="009D6D46"/>
    <w:rsid w:val="009D7256"/>
    <w:rsid w:val="009F209D"/>
    <w:rsid w:val="009F4A56"/>
    <w:rsid w:val="00A10896"/>
    <w:rsid w:val="00A24F40"/>
    <w:rsid w:val="00A32591"/>
    <w:rsid w:val="00A32B83"/>
    <w:rsid w:val="00A35FB6"/>
    <w:rsid w:val="00A4639B"/>
    <w:rsid w:val="00A6648E"/>
    <w:rsid w:val="00A67809"/>
    <w:rsid w:val="00A97C4F"/>
    <w:rsid w:val="00AA3222"/>
    <w:rsid w:val="00AA60DE"/>
    <w:rsid w:val="00AB317E"/>
    <w:rsid w:val="00AB73BB"/>
    <w:rsid w:val="00AC0936"/>
    <w:rsid w:val="00AC7571"/>
    <w:rsid w:val="00AF3F5E"/>
    <w:rsid w:val="00AF5582"/>
    <w:rsid w:val="00B143D2"/>
    <w:rsid w:val="00B1571E"/>
    <w:rsid w:val="00B176B3"/>
    <w:rsid w:val="00B2051A"/>
    <w:rsid w:val="00B235F5"/>
    <w:rsid w:val="00B25E95"/>
    <w:rsid w:val="00B41920"/>
    <w:rsid w:val="00B633CC"/>
    <w:rsid w:val="00B72B4B"/>
    <w:rsid w:val="00B73A8B"/>
    <w:rsid w:val="00B77F0C"/>
    <w:rsid w:val="00B80EC0"/>
    <w:rsid w:val="00B81B8B"/>
    <w:rsid w:val="00B941A5"/>
    <w:rsid w:val="00B95D67"/>
    <w:rsid w:val="00B97D1D"/>
    <w:rsid w:val="00BA1144"/>
    <w:rsid w:val="00BA1EC6"/>
    <w:rsid w:val="00BA512C"/>
    <w:rsid w:val="00BC17D5"/>
    <w:rsid w:val="00BC40DA"/>
    <w:rsid w:val="00BC4393"/>
    <w:rsid w:val="00BD4610"/>
    <w:rsid w:val="00BD47F1"/>
    <w:rsid w:val="00BF2D43"/>
    <w:rsid w:val="00BF67F1"/>
    <w:rsid w:val="00C30767"/>
    <w:rsid w:val="00C43EF4"/>
    <w:rsid w:val="00C46A63"/>
    <w:rsid w:val="00C561AF"/>
    <w:rsid w:val="00C73F0F"/>
    <w:rsid w:val="00C87773"/>
    <w:rsid w:val="00CA20EE"/>
    <w:rsid w:val="00CA7BB3"/>
    <w:rsid w:val="00CB5A90"/>
    <w:rsid w:val="00CB75A7"/>
    <w:rsid w:val="00CC4785"/>
    <w:rsid w:val="00CC4BF6"/>
    <w:rsid w:val="00CD243C"/>
    <w:rsid w:val="00CF02D8"/>
    <w:rsid w:val="00D01925"/>
    <w:rsid w:val="00D12DCB"/>
    <w:rsid w:val="00D13A0A"/>
    <w:rsid w:val="00D16C5F"/>
    <w:rsid w:val="00D352EF"/>
    <w:rsid w:val="00D37E22"/>
    <w:rsid w:val="00D42945"/>
    <w:rsid w:val="00D447D6"/>
    <w:rsid w:val="00D45444"/>
    <w:rsid w:val="00D45C09"/>
    <w:rsid w:val="00D47B77"/>
    <w:rsid w:val="00D56E6B"/>
    <w:rsid w:val="00D67A8B"/>
    <w:rsid w:val="00D719FE"/>
    <w:rsid w:val="00DA019B"/>
    <w:rsid w:val="00DC56C0"/>
    <w:rsid w:val="00DC6FFE"/>
    <w:rsid w:val="00DD07A5"/>
    <w:rsid w:val="00DE03BE"/>
    <w:rsid w:val="00DE1077"/>
    <w:rsid w:val="00DF6CD7"/>
    <w:rsid w:val="00E03135"/>
    <w:rsid w:val="00E0339D"/>
    <w:rsid w:val="00E05DAD"/>
    <w:rsid w:val="00E4085B"/>
    <w:rsid w:val="00E42AF2"/>
    <w:rsid w:val="00E444D8"/>
    <w:rsid w:val="00E627FA"/>
    <w:rsid w:val="00E86401"/>
    <w:rsid w:val="00E973DB"/>
    <w:rsid w:val="00EA5200"/>
    <w:rsid w:val="00EB033B"/>
    <w:rsid w:val="00EB6BB7"/>
    <w:rsid w:val="00EB70D2"/>
    <w:rsid w:val="00EC0530"/>
    <w:rsid w:val="00EC6F83"/>
    <w:rsid w:val="00ED161F"/>
    <w:rsid w:val="00ED4A68"/>
    <w:rsid w:val="00EE11E7"/>
    <w:rsid w:val="00EE5FA0"/>
    <w:rsid w:val="00F000B5"/>
    <w:rsid w:val="00F10921"/>
    <w:rsid w:val="00F143AA"/>
    <w:rsid w:val="00F171A2"/>
    <w:rsid w:val="00F23A2F"/>
    <w:rsid w:val="00F31371"/>
    <w:rsid w:val="00F355C4"/>
    <w:rsid w:val="00F4566E"/>
    <w:rsid w:val="00F46646"/>
    <w:rsid w:val="00F53F64"/>
    <w:rsid w:val="00F54C4E"/>
    <w:rsid w:val="00F615F5"/>
    <w:rsid w:val="00F80E40"/>
    <w:rsid w:val="00F927E3"/>
    <w:rsid w:val="00F9761F"/>
    <w:rsid w:val="00FA5DBA"/>
    <w:rsid w:val="00FC1BC6"/>
    <w:rsid w:val="00FC34BB"/>
    <w:rsid w:val="00FD6D9F"/>
    <w:rsid w:val="00FE1CDC"/>
    <w:rsid w:val="00FF14EA"/>
    <w:rsid w:val="00FF2636"/>
    <w:rsid w:val="2655B4C8"/>
    <w:rsid w:val="3B8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1357"/>
  <w15:chartTrackingRefBased/>
  <w15:docId w15:val="{64EE67B8-F7EC-426A-8444-FF219BAF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0E3"/>
    <w:pPr>
      <w:spacing w:before="120" w:after="0" w:line="240" w:lineRule="auto"/>
      <w:ind w:left="539"/>
    </w:pPr>
    <w:rPr>
      <w:rFonts w:ascii="Arial" w:hAnsi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D5181"/>
    <w:pPr>
      <w:keepNext/>
      <w:numPr>
        <w:numId w:val="4"/>
      </w:numPr>
      <w:tabs>
        <w:tab w:val="left" w:pos="709"/>
      </w:tabs>
      <w:spacing w:before="240" w:after="240"/>
      <w:outlineLvl w:val="0"/>
    </w:pPr>
    <w:rPr>
      <w:rFonts w:eastAsia="Times New Roman" w:cs="Arial"/>
      <w:bCs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3E10EE"/>
    <w:pPr>
      <w:keepNext/>
      <w:numPr>
        <w:ilvl w:val="1"/>
        <w:numId w:val="4"/>
      </w:numPr>
      <w:tabs>
        <w:tab w:val="left" w:pos="1080"/>
      </w:tabs>
      <w:spacing w:before="240" w:after="120"/>
      <w:ind w:left="810" w:hanging="360"/>
      <w:outlineLvl w:val="1"/>
    </w:pPr>
    <w:rPr>
      <w:rFonts w:eastAsia="Times New Roman"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D5181"/>
    <w:pPr>
      <w:keepNext/>
      <w:numPr>
        <w:ilvl w:val="2"/>
        <w:numId w:val="4"/>
      </w:numPr>
      <w:spacing w:before="240" w:after="120"/>
      <w:outlineLvl w:val="2"/>
    </w:pPr>
    <w:rPr>
      <w:rFonts w:eastAsia="Times New Roman" w:cs="Arial"/>
      <w:b/>
      <w:bCs/>
      <w:szCs w:val="20"/>
    </w:rPr>
  </w:style>
  <w:style w:type="paragraph" w:styleId="Heading5">
    <w:name w:val="heading 5"/>
    <w:basedOn w:val="Normal"/>
    <w:next w:val="Normal"/>
    <w:link w:val="Heading5Char"/>
    <w:qFormat/>
    <w:rsid w:val="008D5181"/>
    <w:pPr>
      <w:numPr>
        <w:ilvl w:val="4"/>
        <w:numId w:val="4"/>
      </w:numPr>
      <w:spacing w:before="240" w:after="60"/>
      <w:outlineLvl w:val="4"/>
    </w:pPr>
    <w:rPr>
      <w:rFonts w:ascii="Garamond" w:eastAsia="Times New Roman" w:hAnsi="Garamond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D5181"/>
    <w:pPr>
      <w:numPr>
        <w:ilvl w:val="5"/>
        <w:numId w:val="4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8D5181"/>
    <w:pPr>
      <w:numPr>
        <w:ilvl w:val="6"/>
        <w:numId w:val="4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D5181"/>
    <w:pPr>
      <w:numPr>
        <w:ilvl w:val="7"/>
        <w:numId w:val="4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D5181"/>
    <w:pPr>
      <w:numPr>
        <w:ilvl w:val="8"/>
        <w:numId w:val="4"/>
      </w:numPr>
      <w:spacing w:before="240" w:after="60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C5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56C0"/>
  </w:style>
  <w:style w:type="paragraph" w:styleId="Footer">
    <w:name w:val="footer"/>
    <w:basedOn w:val="Normal"/>
    <w:link w:val="FooterChar"/>
    <w:uiPriority w:val="99"/>
    <w:unhideWhenUsed/>
    <w:rsid w:val="00DC5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6C0"/>
  </w:style>
  <w:style w:type="character" w:styleId="Hyperlink">
    <w:name w:val="Hyperlink"/>
    <w:uiPriority w:val="99"/>
    <w:rsid w:val="00551F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1F86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51F8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1F86"/>
    <w:rPr>
      <w:rFonts w:ascii="Arial" w:hAnsi="Arial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51F86"/>
    <w:rPr>
      <w:vertAlign w:val="superscript"/>
    </w:rPr>
  </w:style>
  <w:style w:type="table" w:styleId="TableGrid">
    <w:name w:val="Table Grid"/>
    <w:basedOn w:val="TableNormal"/>
    <w:uiPriority w:val="39"/>
    <w:rsid w:val="00551F86"/>
    <w:pPr>
      <w:spacing w:before="120" w:after="0" w:line="240" w:lineRule="auto"/>
      <w:ind w:left="539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1F86"/>
    <w:rPr>
      <w:color w:val="666666"/>
    </w:rPr>
  </w:style>
  <w:style w:type="character" w:customStyle="1" w:styleId="Heading1Char">
    <w:name w:val="Heading 1 Char"/>
    <w:basedOn w:val="DefaultParagraphFont"/>
    <w:link w:val="Heading1"/>
    <w:rsid w:val="008D5181"/>
    <w:rPr>
      <w:rFonts w:ascii="Arial" w:eastAsia="Times New Roman" w:hAnsi="Arial" w:cs="Arial"/>
      <w:bCs/>
      <w:kern w:val="32"/>
      <w:sz w:val="28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3E10EE"/>
    <w:rPr>
      <w:rFonts w:ascii="Arial" w:eastAsia="Times New Roman" w:hAnsi="Arial" w:cs="Arial"/>
      <w:bCs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8D5181"/>
    <w:rPr>
      <w:rFonts w:ascii="Arial" w:eastAsia="Times New Roman" w:hAnsi="Arial" w:cs="Arial"/>
      <w:b/>
      <w:bCs/>
      <w:kern w:val="0"/>
      <w:sz w:val="20"/>
      <w:szCs w:val="2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8D5181"/>
    <w:rPr>
      <w:rFonts w:ascii="Garamond" w:eastAsia="Times New Roman" w:hAnsi="Garamond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8D5181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rsid w:val="008D518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rsid w:val="008D5181"/>
    <w:rPr>
      <w:rFonts w:ascii="Times New Roman" w:eastAsia="Times New Roman" w:hAnsi="Times New Roman" w:cs="Times New Roman"/>
      <w:i/>
      <w:iCs/>
      <w:kern w:val="0"/>
      <w:sz w:val="24"/>
      <w:szCs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rsid w:val="008D5181"/>
    <w:rPr>
      <w:rFonts w:ascii="Arial" w:eastAsia="Times New Roman" w:hAnsi="Arial" w:cs="Arial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B5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5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A90"/>
    <w:rPr>
      <w:rFonts w:ascii="Arial" w:hAnsi="Arial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A90"/>
    <w:rPr>
      <w:rFonts w:ascii="Arial" w:hAnsi="Arial"/>
      <w:b/>
      <w:bCs/>
      <w:kern w:val="0"/>
      <w:sz w:val="20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516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16E3"/>
    <w:rPr>
      <w:color w:val="954F72" w:themeColor="followedHyperlink"/>
      <w:u w:val="single"/>
    </w:rPr>
  </w:style>
  <w:style w:type="paragraph" w:customStyle="1" w:styleId="pf0">
    <w:name w:val="pf0"/>
    <w:basedOn w:val="Normal"/>
    <w:rsid w:val="0005074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05074B"/>
    <w:rPr>
      <w:rFonts w:ascii="Segoe UI" w:hAnsi="Segoe UI" w:cs="Segoe UI" w:hint="default"/>
      <w:i/>
      <w:iCs/>
      <w:color w:val="595959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074B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074B"/>
    <w:rPr>
      <w:rFonts w:ascii="Arial" w:hAnsi="Arial"/>
      <w:kern w:val="0"/>
      <w:sz w:val="20"/>
      <w:szCs w:val="20"/>
      <w:lang w:val="en-US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05074B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5879F1"/>
    <w:rPr>
      <w:color w:val="2B579A"/>
      <w:shd w:val="clear" w:color="auto" w:fill="E1DFDD"/>
    </w:rPr>
  </w:style>
  <w:style w:type="paragraph" w:customStyle="1" w:styleId="Subheading">
    <w:name w:val="Subheading"/>
    <w:basedOn w:val="Normal"/>
    <w:qFormat/>
    <w:rsid w:val="008B53D6"/>
    <w:pPr>
      <w:spacing w:before="240"/>
      <w:ind w:left="0"/>
    </w:pPr>
    <w:rPr>
      <w:b/>
      <w:bCs/>
      <w:i/>
      <w:iCs/>
      <w:color w:val="75787B" w:themeColor="accent3"/>
      <w:sz w:val="28"/>
      <w:szCs w:val="32"/>
    </w:rPr>
  </w:style>
  <w:style w:type="paragraph" w:customStyle="1" w:styleId="GreyBoxNumberedList">
    <w:name w:val="GreyBox_NumberedList"/>
    <w:basedOn w:val="ListParagraph"/>
    <w:qFormat/>
    <w:rsid w:val="008B53D6"/>
    <w:pPr>
      <w:numPr>
        <w:numId w:val="2"/>
      </w:numPr>
      <w:spacing w:before="240" w:after="120"/>
      <w:ind w:left="530"/>
      <w:contextualSpacing w:val="0"/>
    </w:pPr>
    <w:rPr>
      <w:i/>
      <w:color w:val="595959" w:themeColor="text1" w:themeTint="A6"/>
      <w:sz w:val="20"/>
      <w:szCs w:val="20"/>
    </w:rPr>
  </w:style>
  <w:style w:type="paragraph" w:customStyle="1" w:styleId="NumberedSubheading">
    <w:name w:val="Numbered Subheading"/>
    <w:basedOn w:val="Heading1"/>
    <w:qFormat/>
    <w:rsid w:val="00F10921"/>
    <w:pPr>
      <w:tabs>
        <w:tab w:val="clear" w:pos="709"/>
      </w:tabs>
    </w:pPr>
    <w:rPr>
      <w:b/>
      <w:bCs w:val="0"/>
      <w:sz w:val="26"/>
      <w:szCs w:val="26"/>
    </w:rPr>
  </w:style>
  <w:style w:type="paragraph" w:customStyle="1" w:styleId="FillableText">
    <w:name w:val="Fillable Text"/>
    <w:basedOn w:val="Normal"/>
    <w:qFormat/>
    <w:rsid w:val="007C005D"/>
    <w:pPr>
      <w:ind w:left="0"/>
    </w:pPr>
    <w:rPr>
      <w:color w:val="0070C0"/>
    </w:rPr>
  </w:style>
  <w:style w:type="character" w:styleId="PageNumber">
    <w:name w:val="page number"/>
    <w:basedOn w:val="DefaultParagraphFont"/>
    <w:uiPriority w:val="99"/>
    <w:semiHidden/>
    <w:unhideWhenUsed/>
    <w:rsid w:val="0013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sagroup.org/store/product/CSA%20ISO%2050001%3A19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hyperlink" Target="https://natural-resources.canada.ca/energy-efficiency/energy-efficiency-for-industry/energy-management-industry/iso-50001-energy-management-systems-standard/20405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omabestfieldguide.org/field-guide-for-sustainable-buildings/e2-0-energy-management-plan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ublications.gc.ca/site/archivee-archived.html?url=https://publications.gc.ca/collections/collection_2016/rncan-nrcan/M144-256-2014-eng.pdf" TargetMode="External"/><Relationship Id="rId22" Type="http://schemas.openxmlformats.org/officeDocument/2006/relationships/footer" Target="footer5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publications.gc.ca/collections/collection_2016/rncan-nrcan/M144-256-2014-eng.pdf" TargetMode="External"/></Relationships>
</file>

<file path=word/theme/theme1.xml><?xml version="1.0" encoding="utf-8"?>
<a:theme xmlns:a="http://schemas.openxmlformats.org/drawingml/2006/main" name="MH 2020 Office Theme">
  <a:themeElements>
    <a:clrScheme name="MH Theme 2020">
      <a:dk1>
        <a:srgbClr val="000000"/>
      </a:dk1>
      <a:lt1>
        <a:srgbClr val="FFFFFF"/>
      </a:lt1>
      <a:dk2>
        <a:srgbClr val="00355F"/>
      </a:dk2>
      <a:lt2>
        <a:srgbClr val="FFFFFF"/>
      </a:lt2>
      <a:accent1>
        <a:srgbClr val="00355F"/>
      </a:accent1>
      <a:accent2>
        <a:srgbClr val="5AA846"/>
      </a:accent2>
      <a:accent3>
        <a:srgbClr val="75787B"/>
      </a:accent3>
      <a:accent4>
        <a:srgbClr val="226293"/>
      </a:accent4>
      <a:accent5>
        <a:srgbClr val="E87722"/>
      </a:accent5>
      <a:accent6>
        <a:srgbClr val="A2243B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C6B0FAF3D74F97281D758400AD03" ma:contentTypeVersion="18" ma:contentTypeDescription="Create a new document." ma:contentTypeScope="" ma:versionID="55a4cdf1572d92aa916ab7d5a465e7ad">
  <xsd:schema xmlns:xsd="http://www.w3.org/2001/XMLSchema" xmlns:xs="http://www.w3.org/2001/XMLSchema" xmlns:p="http://schemas.microsoft.com/office/2006/metadata/properties" xmlns:ns2="216c3224-1f34-488b-851f-9f5507e4bb92" xmlns:ns3="1ab4c41b-42e7-42b7-9367-0a579a7a0124" targetNamespace="http://schemas.microsoft.com/office/2006/metadata/properties" ma:root="true" ma:fieldsID="2f9b35a095376cfa3bb6c15d9d57729f" ns2:_="" ns3:_="">
    <xsd:import namespace="216c3224-1f34-488b-851f-9f5507e4bb92"/>
    <xsd:import namespace="1ab4c41b-42e7-42b7-9367-0a579a7a01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c3224-1f34-488b-851f-9f5507e4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657be9-3cc2-4eaf-bd53-c2b2c3d378c8}" ma:internalName="TaxCatchAll" ma:showField="CatchAllData" ma:web="216c3224-1f34-488b-851f-9f5507e4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4c41b-42e7-42b7-9367-0a579a7a0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659f21-fff4-4c90-9c30-51b9ee8de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634C9-FE5F-41CD-9875-F109E8E77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24BD8-BA17-4FC2-A49C-3E55A0F13D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4B8616-8E9E-44A9-B83B-E2B7291AE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c3224-1f34-488b-851f-9f5507e4bb92"/>
    <ds:schemaRef ds:uri="1ab4c41b-42e7-42b7-9367-0a579a7a0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Morrison Hershfield</Company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Schonewille</dc:creator>
  <cp:keywords/>
  <dc:description/>
  <cp:lastModifiedBy>Noelyn Joseph</cp:lastModifiedBy>
  <cp:revision>2</cp:revision>
  <dcterms:created xsi:type="dcterms:W3CDTF">2024-06-13T19:59:00Z</dcterms:created>
  <dcterms:modified xsi:type="dcterms:W3CDTF">2024-06-13T19:59:00Z</dcterms:modified>
</cp:coreProperties>
</file>